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38813">
      <w:pPr>
        <w:rPr>
          <w:rFonts w:hint="default" w:ascii="Times New Roman" w:hAnsi="Times New Roman" w:cs="Times New Roman" w:eastAsiaTheme="minorEastAsia"/>
          <w:b/>
          <w:bCs/>
          <w:kern w:val="2"/>
          <w:sz w:val="28"/>
          <w:szCs w:val="24"/>
          <w:lang w:val="en-US" w:eastAsia="zh-CN" w:bidi="ar-SA"/>
        </w:rPr>
      </w:pPr>
      <w:r>
        <w:rPr>
          <w:rFonts w:hint="default" w:ascii="Times New Roman" w:hAnsi="Times New Roman" w:cs="Times New Roman"/>
          <w:sz w:val="32"/>
        </w:rPr>
        <mc:AlternateContent>
          <mc:Choice Requires="wps">
            <w:drawing>
              <wp:anchor distT="0" distB="0" distL="114300" distR="114300" simplePos="0" relativeHeight="251660288" behindDoc="0" locked="0" layoutInCell="1" allowOverlap="1">
                <wp:simplePos x="0" y="0"/>
                <wp:positionH relativeFrom="column">
                  <wp:posOffset>117475</wp:posOffset>
                </wp:positionH>
                <wp:positionV relativeFrom="paragraph">
                  <wp:posOffset>6806565</wp:posOffset>
                </wp:positionV>
                <wp:extent cx="6278880" cy="1758315"/>
                <wp:effectExtent l="0" t="0" r="0" b="9525"/>
                <wp:wrapNone/>
                <wp:docPr id="2" name="文本框 2"/>
                <wp:cNvGraphicFramePr/>
                <a:graphic xmlns:a="http://schemas.openxmlformats.org/drawingml/2006/main">
                  <a:graphicData uri="http://schemas.microsoft.com/office/word/2010/wordprocessingShape">
                    <wps:wsp>
                      <wps:cNvSpPr txBox="1"/>
                      <wps:spPr>
                        <a:xfrm>
                          <a:off x="0" y="0"/>
                          <a:ext cx="6278880" cy="1758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A0AA17">
                            <w:pPr>
                              <w:rPr>
                                <w:rFonts w:hint="default"/>
                                <w:b/>
                                <w:bCs/>
                                <w:color w:val="64448F"/>
                                <w:sz w:val="60"/>
                                <w:szCs w:val="56"/>
                                <w:highlight w:val="none"/>
                                <w:lang w:val="en-US" w:eastAsia="zh-CN"/>
                              </w:rPr>
                            </w:pPr>
                            <w:r>
                              <w:rPr>
                                <w:rFonts w:hint="eastAsia" w:ascii="Times New Roman" w:hAnsi="Times New Roman" w:eastAsia="微软雅黑" w:cstheme="minorBidi"/>
                                <w:b/>
                                <w:bCs/>
                                <w:color w:val="64448F"/>
                                <w:kern w:val="2"/>
                                <w:sz w:val="60"/>
                                <w:szCs w:val="56"/>
                                <w:highlight w:val="none"/>
                                <w:lang w:val="en-US" w:eastAsia="zh-CN" w:bidi="ar-SA"/>
                              </w:rPr>
                              <w:t>U-Blot</w:t>
                            </w:r>
                            <w:r>
                              <w:rPr>
                                <w:rFonts w:hint="eastAsia" w:ascii="Times New Roman" w:hAnsi="Times New Roman" w:eastAsia="微软雅黑" w:cstheme="minorBidi"/>
                                <w:b/>
                                <w:bCs/>
                                <w:color w:val="64448F"/>
                                <w:kern w:val="2"/>
                                <w:sz w:val="60"/>
                                <w:szCs w:val="56"/>
                                <w:highlight w:val="none"/>
                                <w:vertAlign w:val="superscript"/>
                                <w:lang w:val="en-US" w:eastAsia="zh-CN" w:bidi="ar-SA"/>
                              </w:rPr>
                              <w:t>®</w:t>
                            </w:r>
                            <w:r>
                              <w:rPr>
                                <w:rFonts w:hint="eastAsia" w:ascii="Times New Roman" w:hAnsi="Times New Roman" w:eastAsia="微软雅黑" w:cstheme="minorBidi"/>
                                <w:b/>
                                <w:bCs/>
                                <w:color w:val="64448F"/>
                                <w:kern w:val="2"/>
                                <w:sz w:val="60"/>
                                <w:szCs w:val="56"/>
                                <w:highlight w:val="none"/>
                                <w:lang w:val="en-US" w:eastAsia="zh-CN" w:bidi="ar-SA"/>
                              </w:rPr>
                              <w:t xml:space="preserve"> PVDF Transfer Membrane</w:t>
                            </w:r>
                          </w:p>
                          <w:p w14:paraId="36BC7F90">
                            <w:pPr>
                              <w:jc w:val="right"/>
                              <w:rPr>
                                <w:rFonts w:hint="eastAsia"/>
                                <w:b/>
                                <w:bCs/>
                                <w:color w:val="64448F"/>
                                <w:sz w:val="28"/>
                                <w:szCs w:val="24"/>
                                <w:highlight w:val="none"/>
                                <w:lang w:val="en-US" w:eastAsia="zh-CN"/>
                              </w:rPr>
                            </w:pPr>
                          </w:p>
                          <w:p w14:paraId="713C8D3C">
                            <w:pPr>
                              <w:wordWrap w:val="0"/>
                              <w:jc w:val="right"/>
                              <w:rPr>
                                <w:rFonts w:hint="default"/>
                                <w:b/>
                                <w:bCs/>
                                <w:color w:val="64448F"/>
                                <w:sz w:val="40"/>
                                <w:szCs w:val="36"/>
                                <w:highlight w:val="none"/>
                                <w:lang w:val="en-US" w:eastAsia="zh-CN"/>
                              </w:rPr>
                            </w:pPr>
                            <w:r>
                              <w:rPr>
                                <w:rFonts w:hint="eastAsia" w:ascii="Times New Roman" w:hAnsi="Times New Roman" w:eastAsia="微软雅黑" w:cstheme="minorBidi"/>
                                <w:b/>
                                <w:bCs/>
                                <w:color w:val="64448F"/>
                                <w:kern w:val="2"/>
                                <w:sz w:val="40"/>
                                <w:szCs w:val="36"/>
                                <w:highlight w:val="none"/>
                                <w:lang w:val="en-US" w:eastAsia="zh-CN" w:bidi="ar-SA"/>
                              </w:rPr>
                              <w:t>（W3F23/W3F43）</w:t>
                            </w:r>
                            <w:r>
                              <w:rPr>
                                <w:rFonts w:hint="eastAsia" w:eastAsia="微软雅黑" w:cstheme="minorBidi"/>
                                <w:b/>
                                <w:bCs/>
                                <w:color w:val="64448F"/>
                                <w:kern w:val="2"/>
                                <w:sz w:val="40"/>
                                <w:szCs w:val="36"/>
                                <w:highlight w:val="none"/>
                                <w:lang w:val="en-US" w:eastAsia="zh-CN"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535.95pt;height:138.45pt;width:494.4pt;z-index:251660288;mso-width-relative:page;mso-height-relative:page;" fillcolor="#FFFFFF [3201]" filled="t" stroked="f" coordsize="21600,21600" o:gfxdata="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xsRYtcAAAANAQAADwAA&#10;AAAAAAABACAAAAAiAAAAZHJzL2Rvd25yZXYueG1sUEsBAhQAFAAAAAgAh07iQMVi53JQAgAAkAQA&#10;AA4AAAAAAAAAAQAgAAAAJgEAAGRycy9lMm9Eb2MueG1sUEsFBgAAAAAGAAYAWQEAAOgFAAAAAA==&#10;">
                <v:fill on="t" focussize="0,0"/>
                <v:stroke on="f" weight="0.5pt"/>
                <v:imagedata o:title=""/>
                <o:lock v:ext="edit" aspectratio="f"/>
                <v:textbox>
                  <w:txbxContent>
                    <w:p w14:paraId="58A0AA17">
                      <w:pPr>
                        <w:rPr>
                          <w:rFonts w:hint="default"/>
                          <w:b/>
                          <w:bCs/>
                          <w:color w:val="64448F"/>
                          <w:sz w:val="60"/>
                          <w:szCs w:val="56"/>
                          <w:highlight w:val="none"/>
                          <w:lang w:val="en-US" w:eastAsia="zh-CN"/>
                        </w:rPr>
                      </w:pPr>
                      <w:r>
                        <w:rPr>
                          <w:rFonts w:hint="eastAsia" w:ascii="Times New Roman" w:hAnsi="Times New Roman" w:eastAsia="微软雅黑" w:cstheme="minorBidi"/>
                          <w:b/>
                          <w:bCs/>
                          <w:color w:val="64448F"/>
                          <w:kern w:val="2"/>
                          <w:sz w:val="60"/>
                          <w:szCs w:val="56"/>
                          <w:highlight w:val="none"/>
                          <w:lang w:val="en-US" w:eastAsia="zh-CN" w:bidi="ar-SA"/>
                        </w:rPr>
                        <w:t>U-Blot</w:t>
                      </w:r>
                      <w:r>
                        <w:rPr>
                          <w:rFonts w:hint="eastAsia" w:ascii="Times New Roman" w:hAnsi="Times New Roman" w:eastAsia="微软雅黑" w:cstheme="minorBidi"/>
                          <w:b/>
                          <w:bCs/>
                          <w:color w:val="64448F"/>
                          <w:kern w:val="2"/>
                          <w:sz w:val="60"/>
                          <w:szCs w:val="56"/>
                          <w:highlight w:val="none"/>
                          <w:vertAlign w:val="superscript"/>
                          <w:lang w:val="en-US" w:eastAsia="zh-CN" w:bidi="ar-SA"/>
                        </w:rPr>
                        <w:t>®</w:t>
                      </w:r>
                      <w:r>
                        <w:rPr>
                          <w:rFonts w:hint="eastAsia" w:ascii="Times New Roman" w:hAnsi="Times New Roman" w:eastAsia="微软雅黑" w:cstheme="minorBidi"/>
                          <w:b/>
                          <w:bCs/>
                          <w:color w:val="64448F"/>
                          <w:kern w:val="2"/>
                          <w:sz w:val="60"/>
                          <w:szCs w:val="56"/>
                          <w:highlight w:val="none"/>
                          <w:lang w:val="en-US" w:eastAsia="zh-CN" w:bidi="ar-SA"/>
                        </w:rPr>
                        <w:t xml:space="preserve"> PVDF Transfer Membrane</w:t>
                      </w:r>
                    </w:p>
                    <w:p w14:paraId="36BC7F90">
                      <w:pPr>
                        <w:jc w:val="right"/>
                        <w:rPr>
                          <w:rFonts w:hint="eastAsia"/>
                          <w:b/>
                          <w:bCs/>
                          <w:color w:val="64448F"/>
                          <w:sz w:val="28"/>
                          <w:szCs w:val="24"/>
                          <w:highlight w:val="none"/>
                          <w:lang w:val="en-US" w:eastAsia="zh-CN"/>
                        </w:rPr>
                      </w:pPr>
                    </w:p>
                    <w:p w14:paraId="713C8D3C">
                      <w:pPr>
                        <w:wordWrap w:val="0"/>
                        <w:jc w:val="right"/>
                        <w:rPr>
                          <w:rFonts w:hint="default"/>
                          <w:b/>
                          <w:bCs/>
                          <w:color w:val="64448F"/>
                          <w:sz w:val="40"/>
                          <w:szCs w:val="36"/>
                          <w:highlight w:val="none"/>
                          <w:lang w:val="en-US" w:eastAsia="zh-CN"/>
                        </w:rPr>
                      </w:pPr>
                      <w:r>
                        <w:rPr>
                          <w:rFonts w:hint="eastAsia" w:ascii="Times New Roman" w:hAnsi="Times New Roman" w:eastAsia="微软雅黑" w:cstheme="minorBidi"/>
                          <w:b/>
                          <w:bCs/>
                          <w:color w:val="64448F"/>
                          <w:kern w:val="2"/>
                          <w:sz w:val="40"/>
                          <w:szCs w:val="36"/>
                          <w:highlight w:val="none"/>
                          <w:lang w:val="en-US" w:eastAsia="zh-CN" w:bidi="ar-SA"/>
                        </w:rPr>
                        <w:t>（W3F23/W3F43）</w:t>
                      </w:r>
                      <w:r>
                        <w:rPr>
                          <w:rFonts w:hint="eastAsia" w:eastAsia="微软雅黑" w:cstheme="minorBidi"/>
                          <w:b/>
                          <w:bCs/>
                          <w:color w:val="64448F"/>
                          <w:kern w:val="2"/>
                          <w:sz w:val="40"/>
                          <w:szCs w:val="36"/>
                          <w:highlight w:val="none"/>
                          <w:lang w:val="en-US" w:eastAsia="zh-CN" w:bidi="ar-SA"/>
                        </w:rPr>
                        <w:t xml:space="preserve">  </w:t>
                      </w:r>
                    </w:p>
                  </w:txbxContent>
                </v:textbox>
              </v:shape>
            </w:pict>
          </mc:Fallback>
        </mc:AlternateContent>
      </w:r>
      <w:r>
        <w:rPr>
          <w:rFonts w:hint="default" w:ascii="Times New Roman" w:hAnsi="Times New Roman" w:cs="Times New Roman" w:eastAsiaTheme="minorEastAsia"/>
          <w:b/>
          <w:bCs/>
          <w:kern w:val="2"/>
          <w:sz w:val="28"/>
          <w:szCs w:val="24"/>
          <w:lang w:val="en-US" w:eastAsia="zh-CN" w:bidi="ar-SA"/>
        </w:rPr>
        <w:br w:type="page"/>
      </w:r>
      <w:r>
        <w:rPr>
          <w:rFonts w:hint="default" w:ascii="Times New Roman" w:hAnsi="Times New Roman" w:cs="Times New Roman"/>
          <w:b/>
          <w:bCs/>
          <w:sz w:val="32"/>
          <w:szCs w:val="28"/>
          <w:lang w:val="en-US" w:eastAsia="zh-CN"/>
        </w:rPr>
        <w:drawing>
          <wp:anchor distT="0" distB="0" distL="114300" distR="114300" simplePos="0" relativeHeight="251659264" behindDoc="1" locked="0" layoutInCell="1" allowOverlap="1">
            <wp:simplePos x="0" y="0"/>
            <wp:positionH relativeFrom="column">
              <wp:posOffset>-824230</wp:posOffset>
            </wp:positionH>
            <wp:positionV relativeFrom="paragraph">
              <wp:posOffset>-1290320</wp:posOffset>
            </wp:positionV>
            <wp:extent cx="7686675" cy="10790555"/>
            <wp:effectExtent l="0" t="0" r="9525" b="14605"/>
            <wp:wrapNone/>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6"/>
                    <a:stretch>
                      <a:fillRect/>
                    </a:stretch>
                  </pic:blipFill>
                  <pic:spPr>
                    <a:xfrm>
                      <a:off x="0" y="0"/>
                      <a:ext cx="7686675" cy="10790555"/>
                    </a:xfrm>
                    <a:prstGeom prst="rect">
                      <a:avLst/>
                    </a:prstGeom>
                  </pic:spPr>
                </pic:pic>
              </a:graphicData>
            </a:graphic>
          </wp:anchor>
        </w:drawing>
      </w:r>
    </w:p>
    <w:p w14:paraId="55331E24">
      <w:pPr>
        <w:numPr>
          <w:ilvl w:val="0"/>
          <w:numId w:val="0"/>
        </w:numPr>
        <w:rPr>
          <w:rFonts w:hint="default" w:eastAsia="微软雅黑" w:cstheme="minorBidi"/>
          <w:b/>
          <w:bCs/>
          <w:kern w:val="2"/>
          <w:sz w:val="36"/>
          <w:szCs w:val="32"/>
          <w:lang w:val="en-US" w:eastAsia="zh-CN" w:bidi="ar-SA"/>
        </w:rPr>
      </w:pPr>
      <w:bookmarkStart w:id="0" w:name="_GoBack"/>
      <w:r>
        <w:rPr>
          <w:rFonts w:hint="default" w:eastAsia="微软雅黑" w:cstheme="minorBidi"/>
          <w:b/>
          <w:bCs/>
          <w:kern w:val="2"/>
          <w:sz w:val="36"/>
          <w:szCs w:val="32"/>
          <w:lang w:val="en-US" w:eastAsia="zh-CN" w:bidi="ar-SA"/>
        </w:rPr>
        <w:drawing>
          <wp:anchor distT="0" distB="0" distL="114300" distR="114300" simplePos="0" relativeHeight="251661312" behindDoc="1" locked="0" layoutInCell="1" allowOverlap="1">
            <wp:simplePos x="0" y="0"/>
            <wp:positionH relativeFrom="column">
              <wp:posOffset>-716280</wp:posOffset>
            </wp:positionH>
            <wp:positionV relativeFrom="paragraph">
              <wp:posOffset>-1272540</wp:posOffset>
            </wp:positionV>
            <wp:extent cx="7552055" cy="10751820"/>
            <wp:effectExtent l="0" t="0" r="6985" b="762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7552055" cy="10751820"/>
                    </a:xfrm>
                    <a:prstGeom prst="rect">
                      <a:avLst/>
                    </a:prstGeom>
                  </pic:spPr>
                </pic:pic>
              </a:graphicData>
            </a:graphic>
          </wp:anchor>
        </w:drawing>
      </w:r>
      <w:bookmarkEnd w:id="0"/>
      <w:r>
        <w:rPr>
          <w:rFonts w:hint="eastAsia" w:eastAsia="微软雅黑" w:cstheme="minorBidi"/>
          <w:b/>
          <w:bCs/>
          <w:kern w:val="2"/>
          <w:sz w:val="36"/>
          <w:szCs w:val="32"/>
          <w:lang w:val="en-US" w:eastAsia="zh-CN" w:bidi="ar-SA"/>
        </w:rPr>
        <w:t>P</w:t>
      </w:r>
      <w:r>
        <w:rPr>
          <w:rFonts w:hint="default" w:eastAsia="微软雅黑" w:cstheme="minorBidi"/>
          <w:b/>
          <w:bCs/>
          <w:kern w:val="2"/>
          <w:sz w:val="36"/>
          <w:szCs w:val="32"/>
          <w:lang w:val="en-US" w:eastAsia="zh-CN" w:bidi="ar-SA"/>
        </w:rPr>
        <w:t xml:space="preserve">roduct </w:t>
      </w:r>
      <w:r>
        <w:rPr>
          <w:rFonts w:hint="eastAsia" w:eastAsia="微软雅黑" w:cstheme="minorBidi"/>
          <w:b/>
          <w:bCs/>
          <w:kern w:val="2"/>
          <w:sz w:val="36"/>
          <w:szCs w:val="32"/>
          <w:lang w:val="en-US" w:eastAsia="zh-CN" w:bidi="ar-SA"/>
        </w:rPr>
        <w:t>D</w:t>
      </w:r>
      <w:r>
        <w:rPr>
          <w:rFonts w:hint="default" w:eastAsia="微软雅黑" w:cstheme="minorBidi"/>
          <w:b/>
          <w:bCs/>
          <w:kern w:val="2"/>
          <w:sz w:val="36"/>
          <w:szCs w:val="32"/>
          <w:lang w:val="en-US" w:eastAsia="zh-CN" w:bidi="ar-SA"/>
        </w:rPr>
        <w:t>escription</w:t>
      </w:r>
    </w:p>
    <w:p w14:paraId="50BEF57A">
      <w:pPr>
        <w:numPr>
          <w:ilvl w:val="0"/>
          <w:numId w:val="0"/>
        </w:numPr>
        <w:ind w:leftChars="0" w:firstLine="480" w:firstLineChars="200"/>
        <w:rPr>
          <w:rFonts w:hint="default" w:ascii="Times New Roman" w:hAnsi="Times New Roman" w:cs="Times New Roman"/>
          <w:sz w:val="24"/>
          <w:szCs w:val="24"/>
          <w:lang w:val="en-US" w:eastAsia="zh-CN"/>
        </w:rPr>
      </w:pPr>
      <w:r>
        <w:rPr>
          <w:rFonts w:hint="default" w:ascii="Times New Roman" w:hAnsi="Times New Roman" w:eastAsia="微软雅黑" w:cs="Times New Roman"/>
          <w:kern w:val="2"/>
          <w:sz w:val="24"/>
          <w:szCs w:val="24"/>
          <w:lang w:val="en-US" w:eastAsia="zh-CN" w:bidi="ar-SA"/>
        </w:rPr>
        <w:t>U-Blot</w:t>
      </w:r>
      <w:r>
        <w:rPr>
          <w:rFonts w:hint="default" w:ascii="Times New Roman" w:hAnsi="Times New Roman" w:eastAsia="微软雅黑" w:cs="Times New Roman"/>
          <w:kern w:val="2"/>
          <w:sz w:val="24"/>
          <w:szCs w:val="24"/>
          <w:vertAlign w:val="superscript"/>
          <w:lang w:val="en-US" w:eastAsia="zh-CN" w:bidi="ar-SA"/>
        </w:rPr>
        <w:t xml:space="preserve">® </w:t>
      </w:r>
      <w:r>
        <w:rPr>
          <w:rFonts w:hint="default" w:ascii="Times New Roman" w:hAnsi="Times New Roman" w:eastAsia="微软雅黑" w:cs="Times New Roman"/>
          <w:kern w:val="2"/>
          <w:sz w:val="24"/>
          <w:szCs w:val="24"/>
          <w:lang w:val="en-US" w:eastAsia="zh-CN" w:bidi="ar-SA"/>
        </w:rPr>
        <w:t>PVDF Transfer Membrane is a polyvinylidene fluoride (PVDF) microporous membrane designed for protein transfer from various gel matrices. Compared to nitrocellulose membranes, it exhibits improved processing characteristics. This hydrophobic membrane is available in two pore size variants — 0.45 μm and 0.2 μm—which enables binding of proteins across a broad molecular weight range.</w:t>
      </w:r>
    </w:p>
    <w:p w14:paraId="1ED3AF89">
      <w:pPr>
        <w:numPr>
          <w:ilvl w:val="0"/>
          <w:numId w:val="0"/>
        </w:numPr>
        <w:ind w:firstLine="480" w:firstLineChars="200"/>
        <w:rPr>
          <w:rFonts w:hint="default" w:ascii="Times New Roman" w:hAnsi="Times New Roman" w:cs="Times New Roman"/>
          <w:sz w:val="24"/>
          <w:szCs w:val="24"/>
          <w:lang w:val="en-US" w:eastAsia="zh-CN"/>
        </w:rPr>
      </w:pPr>
      <w:r>
        <w:rPr>
          <w:rFonts w:hint="default" w:ascii="Times New Roman" w:hAnsi="Times New Roman" w:eastAsia="微软雅黑" w:cs="Times New Roman"/>
          <w:kern w:val="2"/>
          <w:sz w:val="24"/>
          <w:szCs w:val="24"/>
          <w:lang w:val="en-US" w:eastAsia="zh-CN" w:bidi="ar-SA"/>
        </w:rPr>
        <w:t>The 0.45 μm pore size is suitable for most proteins and offers high detection sensitivity, while the 0.2 μm pore size is ideal for proteins with a molecular weight below 20,000, enabling superior adsorption and retention of small-molecule proteins. The U-Blot</w:t>
      </w:r>
      <w:r>
        <w:rPr>
          <w:rFonts w:hint="default" w:ascii="Times New Roman" w:hAnsi="Times New Roman" w:eastAsia="微软雅黑" w:cs="Times New Roman"/>
          <w:kern w:val="2"/>
          <w:sz w:val="24"/>
          <w:szCs w:val="24"/>
          <w:vertAlign w:val="superscript"/>
          <w:lang w:val="en-US" w:eastAsia="zh-CN" w:bidi="ar-SA"/>
        </w:rPr>
        <w:t xml:space="preserve">® </w:t>
      </w:r>
      <w:r>
        <w:rPr>
          <w:rFonts w:hint="default" w:ascii="Times New Roman" w:hAnsi="Times New Roman" w:eastAsia="微软雅黑" w:cs="Times New Roman"/>
          <w:kern w:val="2"/>
          <w:sz w:val="24"/>
          <w:szCs w:val="24"/>
          <w:lang w:val="en-US" w:eastAsia="zh-CN" w:bidi="ar-SA"/>
        </w:rPr>
        <w:t>PVDF Transfer Membrane exhibits excellent protein retention efficiency, high physical strength, and broad chemical compatibility, making it well-suited for immunological assays.</w:t>
      </w:r>
    </w:p>
    <w:p w14:paraId="2BF475AF">
      <w:pPr>
        <w:numPr>
          <w:ilvl w:val="0"/>
          <w:numId w:val="0"/>
        </w:numPr>
        <w:rPr>
          <w:rFonts w:hint="default" w:eastAsia="微软雅黑" w:cstheme="minorBidi"/>
          <w:b/>
          <w:bCs/>
          <w:kern w:val="2"/>
          <w:sz w:val="36"/>
          <w:szCs w:val="32"/>
          <w:lang w:val="en-US" w:eastAsia="zh-CN" w:bidi="ar-SA"/>
        </w:rPr>
      </w:pPr>
      <w:r>
        <w:rPr>
          <w:rFonts w:hint="default" w:eastAsia="微软雅黑" w:cstheme="minorBidi"/>
          <w:b/>
          <w:bCs/>
          <w:kern w:val="2"/>
          <w:sz w:val="36"/>
          <w:szCs w:val="32"/>
          <w:lang w:val="en-US" w:eastAsia="zh-CN" w:bidi="ar-SA"/>
        </w:rPr>
        <w:t>Technical Parameter Table</w:t>
      </w:r>
    </w:p>
    <w:tbl>
      <w:tblPr>
        <w:tblStyle w:val="20"/>
        <w:tblpPr w:leftFromText="180" w:rightFromText="180" w:vertAnchor="text" w:horzAnchor="page" w:tblpX="1349" w:tblpY="32"/>
        <w:tblOverlap w:val="never"/>
        <w:tblW w:w="9656" w:type="dxa"/>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CellMar>
          <w:top w:w="0" w:type="dxa"/>
          <w:left w:w="0" w:type="dxa"/>
          <w:bottom w:w="0" w:type="dxa"/>
          <w:right w:w="0" w:type="dxa"/>
        </w:tblCellMar>
      </w:tblPr>
      <w:tblGrid>
        <w:gridCol w:w="3176"/>
        <w:gridCol w:w="3360"/>
        <w:gridCol w:w="3120"/>
      </w:tblGrid>
      <w:tr w14:paraId="63328CF8">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176" w:type="dxa"/>
            <w:tcBorders>
              <w:top w:val="single" w:color="000000" w:sz="4" w:space="0"/>
              <w:left w:val="single" w:color="000000" w:sz="4" w:space="0"/>
              <w:bottom w:val="single" w:color="000000" w:sz="4" w:space="0"/>
              <w:right w:val="single" w:color="000000" w:sz="4" w:space="0"/>
              <w:tl2br w:val="nil"/>
            </w:tcBorders>
            <w:shd w:val="clear" w:color="auto" w:fill="FFFFFF"/>
            <w:noWrap w:val="0"/>
            <w:tcMar>
              <w:top w:w="-1" w:type="dxa"/>
              <w:left w:w="-1" w:type="dxa"/>
              <w:bottom w:w="-1" w:type="dxa"/>
              <w:right w:w="-1" w:type="dxa"/>
            </w:tcMar>
            <w:vAlign w:val="center"/>
          </w:tcPr>
          <w:p w14:paraId="65360480">
            <w:pPr>
              <w:bidi w:val="0"/>
              <w:spacing w:line="360" w:lineRule="auto"/>
              <w:jc w:val="center"/>
              <w:rPr>
                <w:rFonts w:hint="default" w:cs="Times New Roman"/>
                <w:sz w:val="21"/>
                <w:szCs w:val="20"/>
                <w:lang w:val="en-US" w:eastAsia="zh-CN"/>
              </w:rPr>
            </w:pPr>
            <w:r>
              <w:rPr>
                <w:rFonts w:hint="eastAsia" w:cs="Times New Roman"/>
                <w:sz w:val="21"/>
                <w:szCs w:val="20"/>
                <w:lang w:val="en-US" w:eastAsia="zh-CN"/>
              </w:rPr>
              <w:t>P</w:t>
            </w:r>
            <w:r>
              <w:rPr>
                <w:rFonts w:hint="default" w:cs="Times New Roman"/>
                <w:sz w:val="21"/>
                <w:szCs w:val="20"/>
                <w:lang w:val="en-US" w:eastAsia="zh-CN"/>
              </w:rPr>
              <w:t xml:space="preserve">roduct </w:t>
            </w:r>
            <w:r>
              <w:rPr>
                <w:rFonts w:hint="eastAsia" w:cs="Times New Roman"/>
                <w:sz w:val="21"/>
                <w:szCs w:val="20"/>
                <w:lang w:val="en-US" w:eastAsia="zh-CN"/>
              </w:rPr>
              <w:t>N</w:t>
            </w:r>
            <w:r>
              <w:rPr>
                <w:rFonts w:hint="default" w:cs="Times New Roman"/>
                <w:sz w:val="21"/>
                <w:szCs w:val="20"/>
                <w:lang w:val="en-US" w:eastAsia="zh-CN"/>
              </w:rPr>
              <w:t>ame</w:t>
            </w:r>
          </w:p>
        </w:tc>
        <w:tc>
          <w:tcPr>
            <w:tcW w:w="3360"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6E3139D8">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U-Blot</w:t>
            </w:r>
            <w:r>
              <w:rPr>
                <w:rFonts w:hint="default" w:cs="Times New Roman"/>
                <w:sz w:val="21"/>
                <w:szCs w:val="20"/>
                <w:vertAlign w:val="superscript"/>
                <w:lang w:val="en-US" w:eastAsia="zh-CN"/>
              </w:rPr>
              <w:t>®</w:t>
            </w:r>
            <w:r>
              <w:rPr>
                <w:rFonts w:hint="default" w:cs="Times New Roman"/>
                <w:sz w:val="21"/>
                <w:szCs w:val="20"/>
                <w:lang w:val="en-US" w:eastAsia="zh-CN"/>
              </w:rPr>
              <w:t xml:space="preserve"> PVDF Transfer Membrane</w:t>
            </w:r>
          </w:p>
          <w:p w14:paraId="56561A74">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(W3F23)</w:t>
            </w:r>
          </w:p>
        </w:tc>
        <w:tc>
          <w:tcPr>
            <w:tcW w:w="3120"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30D3F1F3">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U-Blot</w:t>
            </w:r>
            <w:r>
              <w:rPr>
                <w:rFonts w:hint="default" w:cs="Times New Roman"/>
                <w:sz w:val="21"/>
                <w:szCs w:val="20"/>
                <w:vertAlign w:val="superscript"/>
                <w:lang w:val="en-US" w:eastAsia="zh-CN"/>
              </w:rPr>
              <w:t>®</w:t>
            </w:r>
            <w:r>
              <w:rPr>
                <w:rFonts w:hint="default" w:cs="Times New Roman"/>
                <w:sz w:val="21"/>
                <w:szCs w:val="20"/>
                <w:lang w:val="en-US" w:eastAsia="zh-CN"/>
              </w:rPr>
              <w:t xml:space="preserve"> PVDF Transfer Membrane</w:t>
            </w:r>
          </w:p>
          <w:p w14:paraId="54D3CCB9">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(W3F43)</w:t>
            </w:r>
          </w:p>
        </w:tc>
      </w:tr>
      <w:tr w14:paraId="383547D7">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176"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09530ED1">
            <w:pPr>
              <w:bidi w:val="0"/>
              <w:spacing w:line="360" w:lineRule="auto"/>
              <w:jc w:val="center"/>
              <w:rPr>
                <w:rFonts w:hint="default" w:cs="Times New Roman"/>
                <w:sz w:val="21"/>
                <w:szCs w:val="20"/>
                <w:lang w:val="en-US" w:eastAsia="zh-CN"/>
              </w:rPr>
            </w:pPr>
            <w:r>
              <w:rPr>
                <w:rFonts w:hint="eastAsia" w:cs="Times New Roman"/>
                <w:sz w:val="21"/>
                <w:szCs w:val="20"/>
                <w:lang w:val="en-US" w:eastAsia="zh-CN"/>
              </w:rPr>
              <w:t>A</w:t>
            </w:r>
            <w:r>
              <w:rPr>
                <w:rFonts w:hint="default" w:cs="Times New Roman"/>
                <w:sz w:val="21"/>
                <w:szCs w:val="20"/>
                <w:lang w:val="en-US" w:eastAsia="zh-CN"/>
              </w:rPr>
              <w:t>perture</w:t>
            </w:r>
          </w:p>
        </w:tc>
        <w:tc>
          <w:tcPr>
            <w:tcW w:w="3360"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69C6BDD6">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0.2μm</w:t>
            </w:r>
          </w:p>
        </w:tc>
        <w:tc>
          <w:tcPr>
            <w:tcW w:w="3120"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2AF816C0">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0.45μm</w:t>
            </w:r>
          </w:p>
        </w:tc>
      </w:tr>
      <w:tr w14:paraId="15070490">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176"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51090B15">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Hydrophilicity and Hydrophobicity</w:t>
            </w:r>
          </w:p>
        </w:tc>
        <w:tc>
          <w:tcPr>
            <w:tcW w:w="6480"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38BCC012">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drain</w:t>
            </w:r>
          </w:p>
        </w:tc>
      </w:tr>
      <w:tr w14:paraId="53C8D0D1">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176"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0934A799">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 xml:space="preserve">Protein </w:t>
            </w:r>
            <w:r>
              <w:rPr>
                <w:rFonts w:hint="eastAsia" w:cs="Times New Roman"/>
                <w:sz w:val="21"/>
                <w:szCs w:val="20"/>
                <w:lang w:val="en-US" w:eastAsia="zh-CN"/>
              </w:rPr>
              <w:t>B</w:t>
            </w:r>
            <w:r>
              <w:rPr>
                <w:rFonts w:hint="default" w:cs="Times New Roman"/>
                <w:sz w:val="21"/>
                <w:szCs w:val="20"/>
                <w:lang w:val="en-US" w:eastAsia="zh-CN"/>
              </w:rPr>
              <w:t xml:space="preserve">inding </w:t>
            </w:r>
            <w:r>
              <w:rPr>
                <w:rFonts w:hint="eastAsia" w:cs="Times New Roman"/>
                <w:sz w:val="21"/>
                <w:szCs w:val="20"/>
                <w:lang w:val="en-US" w:eastAsia="zh-CN"/>
              </w:rPr>
              <w:t>A</w:t>
            </w:r>
            <w:r>
              <w:rPr>
                <w:rFonts w:hint="default" w:cs="Times New Roman"/>
                <w:sz w:val="21"/>
                <w:szCs w:val="20"/>
                <w:lang w:val="en-US" w:eastAsia="zh-CN"/>
              </w:rPr>
              <w:t>ffinity</w:t>
            </w:r>
          </w:p>
        </w:tc>
        <w:tc>
          <w:tcPr>
            <w:tcW w:w="3360"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3B05D02D">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&gt;260 μg/cm² (BSA)</w:t>
            </w:r>
          </w:p>
        </w:tc>
        <w:tc>
          <w:tcPr>
            <w:tcW w:w="3120"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239FE5C7">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&gt;180 μg/cm² (BSA)</w:t>
            </w:r>
          </w:p>
        </w:tc>
      </w:tr>
      <w:tr w14:paraId="67E6E296">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176"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7A700BF9">
            <w:pPr>
              <w:bidi w:val="0"/>
              <w:spacing w:line="360" w:lineRule="auto"/>
              <w:jc w:val="center"/>
              <w:rPr>
                <w:rFonts w:hint="default" w:cs="Times New Roman"/>
                <w:sz w:val="21"/>
                <w:szCs w:val="20"/>
                <w:lang w:val="en-US" w:eastAsia="zh-CN"/>
              </w:rPr>
            </w:pPr>
            <w:r>
              <w:rPr>
                <w:rFonts w:hint="eastAsia" w:cs="Times New Roman"/>
                <w:sz w:val="21"/>
                <w:szCs w:val="20"/>
                <w:lang w:val="en-US" w:eastAsia="zh-CN"/>
              </w:rPr>
              <w:t>A</w:t>
            </w:r>
            <w:r>
              <w:rPr>
                <w:rFonts w:hint="default" w:cs="Times New Roman"/>
                <w:sz w:val="21"/>
                <w:szCs w:val="20"/>
                <w:lang w:val="en-US" w:eastAsia="zh-CN"/>
              </w:rPr>
              <w:t>pply</w:t>
            </w:r>
          </w:p>
        </w:tc>
        <w:tc>
          <w:tcPr>
            <w:tcW w:w="6480"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647C2E16">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An optimal medium for Western, Northern, and Southern hybridization</w:t>
            </w:r>
          </w:p>
        </w:tc>
      </w:tr>
      <w:tr w14:paraId="6643C30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176"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24AA2D9E">
            <w:pPr>
              <w:bidi w:val="0"/>
              <w:spacing w:line="360" w:lineRule="auto"/>
              <w:jc w:val="center"/>
              <w:rPr>
                <w:rFonts w:hint="default" w:cs="Times New Roman"/>
                <w:sz w:val="21"/>
                <w:szCs w:val="20"/>
                <w:lang w:val="en-US" w:eastAsia="zh-CN"/>
              </w:rPr>
            </w:pPr>
            <w:r>
              <w:rPr>
                <w:rFonts w:hint="eastAsia" w:cs="Times New Roman"/>
                <w:sz w:val="21"/>
                <w:szCs w:val="20"/>
                <w:lang w:val="en-US" w:eastAsia="zh-CN"/>
              </w:rPr>
              <w:t>T</w:t>
            </w:r>
            <w:r>
              <w:rPr>
                <w:rFonts w:hint="default" w:cs="Times New Roman"/>
                <w:sz w:val="21"/>
                <w:szCs w:val="20"/>
                <w:lang w:val="en-US" w:eastAsia="zh-CN"/>
              </w:rPr>
              <w:t xml:space="preserve">test </w:t>
            </w:r>
            <w:r>
              <w:rPr>
                <w:rFonts w:hint="eastAsia" w:cs="Times New Roman"/>
                <w:sz w:val="21"/>
                <w:szCs w:val="20"/>
                <w:lang w:val="en-US" w:eastAsia="zh-CN"/>
              </w:rPr>
              <w:t>M</w:t>
            </w:r>
            <w:r>
              <w:rPr>
                <w:rFonts w:hint="default" w:cs="Times New Roman"/>
                <w:sz w:val="21"/>
                <w:szCs w:val="20"/>
                <w:lang w:val="en-US" w:eastAsia="zh-CN"/>
              </w:rPr>
              <w:t>ethod</w:t>
            </w:r>
          </w:p>
        </w:tc>
        <w:tc>
          <w:tcPr>
            <w:tcW w:w="6480"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3C396958">
            <w:pPr>
              <w:bidi w:val="0"/>
              <w:spacing w:line="360" w:lineRule="auto"/>
              <w:jc w:val="center"/>
              <w:rPr>
                <w:rFonts w:hint="default" w:cs="Times New Roman"/>
                <w:sz w:val="21"/>
                <w:szCs w:val="20"/>
                <w:lang w:val="en-US" w:eastAsia="zh-CN"/>
              </w:rPr>
            </w:pPr>
            <w:r>
              <w:rPr>
                <w:rFonts w:hint="default" w:cs="Times New Roman"/>
                <w:sz w:val="21"/>
                <w:szCs w:val="20"/>
                <w:lang w:val="en-US" w:eastAsia="zh-CN"/>
              </w:rPr>
              <w:t>Chemiluminescence, chromogenic reaction, radioactivity</w:t>
            </w:r>
          </w:p>
        </w:tc>
      </w:tr>
    </w:tbl>
    <w:p w14:paraId="5D732105">
      <w:pPr>
        <w:numPr>
          <w:ilvl w:val="0"/>
          <w:numId w:val="0"/>
        </w:numPr>
        <w:ind w:leftChars="0"/>
        <w:rPr>
          <w:rFonts w:hint="default" w:ascii="Times New Roman" w:hAnsi="Times New Roman" w:cs="Times New Roman" w:eastAsiaTheme="minorEastAsia"/>
          <w:b/>
          <w:bCs/>
          <w:sz w:val="32"/>
          <w:szCs w:val="28"/>
          <w:lang w:val="en-US" w:eastAsia="zh-CN"/>
        </w:rPr>
      </w:pPr>
      <w:r>
        <w:rPr>
          <w:rFonts w:hint="default" w:eastAsia="微软雅黑" w:cstheme="minorBidi"/>
          <w:b/>
          <w:bCs/>
          <w:kern w:val="2"/>
          <w:sz w:val="36"/>
          <w:szCs w:val="32"/>
          <w:lang w:val="en-US" w:eastAsia="zh-CN" w:bidi="ar-SA"/>
        </w:rPr>
        <w:t>Operating Steps</w:t>
      </w:r>
    </w:p>
    <w:p w14:paraId="688D58B5">
      <w:pPr>
        <w:numPr>
          <w:ilvl w:val="0"/>
          <w:numId w:val="1"/>
        </w:numPr>
        <w:ind w:left="0" w:leftChars="0" w:firstLine="480" w:firstLineChars="200"/>
        <w:rPr>
          <w:rFonts w:hint="default" w:ascii="Times New Roman" w:hAnsi="Times New Roman" w:cs="Times New Roman"/>
          <w:sz w:val="24"/>
          <w:szCs w:val="22"/>
          <w:lang w:val="en-US" w:eastAsia="zh-CN"/>
        </w:rPr>
      </w:pPr>
      <w:r>
        <w:rPr>
          <w:rFonts w:hint="default" w:ascii="Times New Roman" w:hAnsi="Times New Roman" w:eastAsia="微软雅黑" w:cs="Times New Roman"/>
          <w:kern w:val="2"/>
          <w:sz w:val="24"/>
          <w:szCs w:val="22"/>
          <w:lang w:val="en-US" w:eastAsia="zh-CN" w:bidi="ar-SA"/>
        </w:rPr>
        <w:t>Protein samples and protein markers were separated using SDS-PAGE gel.</w:t>
      </w:r>
    </w:p>
    <w:p w14:paraId="4E150904">
      <w:pPr>
        <w:numPr>
          <w:ilvl w:val="0"/>
          <w:numId w:val="1"/>
        </w:numPr>
        <w:ind w:left="0" w:leftChars="0" w:firstLine="480" w:firstLineChars="200"/>
        <w:rPr>
          <w:rFonts w:hint="default" w:ascii="Times New Roman" w:hAnsi="Times New Roman" w:cs="Times New Roman"/>
          <w:sz w:val="24"/>
          <w:szCs w:val="22"/>
          <w:lang w:val="en-US" w:eastAsia="zh-CN"/>
        </w:rPr>
      </w:pPr>
      <w:r>
        <w:rPr>
          <w:rFonts w:hint="default" w:ascii="Times New Roman" w:hAnsi="Times New Roman" w:eastAsia="微软雅黑" w:cs="Times New Roman"/>
          <w:kern w:val="2"/>
          <w:sz w:val="24"/>
          <w:szCs w:val="22"/>
          <w:lang w:val="en-US" w:eastAsia="zh-CN" w:bidi="ar-SA"/>
        </w:rPr>
        <w:t>Carefully cut and place the gel, then balance it in cold transfer buffer for 5 to 20 minutes.</w:t>
      </w:r>
    </w:p>
    <w:p w14:paraId="0CF7C6A1">
      <w:pPr>
        <w:numPr>
          <w:ilvl w:val="0"/>
          <w:numId w:val="1"/>
        </w:numPr>
        <w:ind w:left="0" w:leftChars="0" w:firstLine="480" w:firstLineChars="200"/>
        <w:rPr>
          <w:rFonts w:hint="default" w:ascii="Times New Roman" w:hAnsi="Times New Roman" w:cs="Times New Roman"/>
          <w:sz w:val="24"/>
          <w:szCs w:val="22"/>
          <w:lang w:val="en-US" w:eastAsia="zh-CN"/>
        </w:rPr>
      </w:pPr>
      <w:r>
        <w:rPr>
          <w:rFonts w:hint="default" w:ascii="Times New Roman" w:hAnsi="Times New Roman" w:eastAsia="微软雅黑" w:cs="Times New Roman"/>
          <w:kern w:val="2"/>
          <w:sz w:val="24"/>
          <w:szCs w:val="22"/>
          <w:lang w:val="en-US" w:eastAsia="zh-CN" w:bidi="ar-SA"/>
        </w:rPr>
        <w:t>Cut the membrane and filter paper to sizes suitable for gel preparation. Pre-wet the PVDF membrane in methanol for 20 seconds until it changes from opaque white to uniform translucent gray, then soak it in ultrapure water for 1–2 minutes to remove residual reagents; subsequently, balance it in cold transfer buffer for 2–3 minutes until ready for use.</w:t>
      </w:r>
    </w:p>
    <w:p w14:paraId="5011F99A">
      <w:pPr>
        <w:numPr>
          <w:ilvl w:val="0"/>
          <w:numId w:val="0"/>
        </w:numPr>
        <w:ind w:leftChars="200"/>
        <w:rPr>
          <w:rFonts w:hint="default" w:ascii="Times New Roman" w:hAnsi="Times New Roman" w:cs="Times New Roman"/>
          <w:b/>
          <w:bCs/>
          <w:sz w:val="20"/>
          <w:szCs w:val="18"/>
          <w:lang w:val="en-US" w:eastAsia="zh-CN"/>
        </w:rPr>
      </w:pPr>
      <w:r>
        <w:rPr>
          <w:rFonts w:hint="default" w:ascii="Times New Roman" w:hAnsi="Times New Roman" w:eastAsia="微软雅黑" w:cs="Times New Roman"/>
          <w:b/>
          <w:bCs/>
          <w:kern w:val="2"/>
          <w:sz w:val="20"/>
          <w:szCs w:val="18"/>
          <w:lang w:val="en-US" w:eastAsia="zh-CN" w:bidi="ar-SA"/>
        </w:rPr>
        <w:t>*Usage reminder: Do not let the membrane dry after wetting. If the membrane becomes partially dry (turning opaque white), re-wet it.</w:t>
      </w:r>
    </w:p>
    <w:p w14:paraId="3F74D42E">
      <w:pPr>
        <w:numPr>
          <w:ilvl w:val="0"/>
          <w:numId w:val="1"/>
        </w:numPr>
        <w:ind w:left="0" w:leftChars="0" w:firstLine="560" w:firstLineChars="200"/>
        <w:rPr>
          <w:rFonts w:hint="default" w:ascii="Times New Roman" w:hAnsi="Times New Roman" w:cs="Times New Roman"/>
          <w:sz w:val="24"/>
          <w:szCs w:val="22"/>
          <w:lang w:val="en-US" w:eastAsia="zh-CN"/>
        </w:rPr>
      </w:pPr>
      <w:r>
        <w:rPr>
          <w:rFonts w:hint="default" w:ascii="Times New Roman" w:hAnsi="Times New Roman" w:eastAsia="微软雅黑" w:cs="Times New Roman"/>
          <w:lang w:val="en-US" w:eastAsia="zh-CN"/>
        </w:rPr>
        <w:drawing>
          <wp:anchor distT="0" distB="0" distL="114300" distR="114300" simplePos="0" relativeHeight="251662336" behindDoc="1" locked="0" layoutInCell="1" allowOverlap="1">
            <wp:simplePos x="0" y="0"/>
            <wp:positionH relativeFrom="column">
              <wp:posOffset>-700405</wp:posOffset>
            </wp:positionH>
            <wp:positionV relativeFrom="paragraph">
              <wp:posOffset>-1266190</wp:posOffset>
            </wp:positionV>
            <wp:extent cx="7552055" cy="10756900"/>
            <wp:effectExtent l="0" t="0" r="6985" b="2540"/>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552055" cy="10756900"/>
                    </a:xfrm>
                    <a:prstGeom prst="rect">
                      <a:avLst/>
                    </a:prstGeom>
                  </pic:spPr>
                </pic:pic>
              </a:graphicData>
            </a:graphic>
          </wp:anchor>
        </w:drawing>
      </w:r>
      <w:r>
        <w:rPr>
          <w:rFonts w:hint="default" w:ascii="Times New Roman" w:hAnsi="Times New Roman" w:eastAsia="微软雅黑" w:cs="Times New Roman"/>
          <w:kern w:val="2"/>
          <w:sz w:val="24"/>
          <w:szCs w:val="22"/>
          <w:lang w:val="en-US" w:eastAsia="zh-CN" w:bidi="ar-SA"/>
        </w:rPr>
        <w:t>Assemble the transfer device in the following sequence: transfer clamp → sponge pad → filter paper → pre-wetted membrane → cut and pre-wetted gel → filter paper → sponge pad → transfer clamp. During placement of each layer, ensure no wrinkling, folding, or bubble formation (use tools such as a gel cutting plate to gently press out bubbles, ensuring each layer adheres tightly).</w:t>
      </w:r>
    </w:p>
    <w:p w14:paraId="782687A5">
      <w:pPr>
        <w:numPr>
          <w:ilvl w:val="0"/>
          <w:numId w:val="1"/>
        </w:numPr>
        <w:ind w:left="0" w:leftChars="0" w:firstLine="480" w:firstLineChars="200"/>
        <w:rPr>
          <w:rFonts w:hint="default" w:ascii="Times New Roman" w:hAnsi="Times New Roman" w:cs="Times New Roman"/>
          <w:sz w:val="24"/>
          <w:szCs w:val="22"/>
          <w:lang w:val="en-US" w:eastAsia="zh-CN"/>
        </w:rPr>
      </w:pPr>
      <w:r>
        <w:rPr>
          <w:rFonts w:hint="default" w:ascii="Times New Roman" w:hAnsi="Times New Roman" w:eastAsia="微软雅黑" w:cs="Times New Roman"/>
          <w:kern w:val="2"/>
          <w:sz w:val="24"/>
          <w:szCs w:val="22"/>
          <w:lang w:val="en-US" w:eastAsia="zh-CN" w:bidi="ar-SA"/>
        </w:rPr>
        <w:t>Set the operating conditions according to the instructions for the transfer device used, then initiate the transfer process.</w:t>
      </w:r>
    </w:p>
    <w:p w14:paraId="5CA88C97">
      <w:pPr>
        <w:numPr>
          <w:ilvl w:val="0"/>
          <w:numId w:val="1"/>
        </w:numPr>
        <w:ind w:left="0" w:leftChars="0" w:firstLine="480" w:firstLineChars="200"/>
        <w:rPr>
          <w:rFonts w:hint="default" w:ascii="Times New Roman" w:hAnsi="Times New Roman" w:cs="Times New Roman"/>
        </w:rPr>
      </w:pPr>
      <w:r>
        <w:rPr>
          <w:rFonts w:hint="default" w:ascii="Times New Roman" w:hAnsi="Times New Roman" w:eastAsia="微软雅黑" w:cs="Times New Roman"/>
          <w:kern w:val="2"/>
          <w:sz w:val="24"/>
          <w:szCs w:val="22"/>
          <w:lang w:val="en-US" w:eastAsia="zh-CN" w:bidi="ar-SA"/>
        </w:rPr>
        <w:t>Upon completion of the transfer process, remove the blotting membrane and briefly rinse it with ultrapure water to remove gel debris. The blots may be air-dried for storage or used immediately for immunological detection steps.</w:t>
      </w:r>
    </w:p>
    <w:p w14:paraId="0DB8C554">
      <w:pPr>
        <w:numPr>
          <w:ilvl w:val="0"/>
          <w:numId w:val="0"/>
        </w:numPr>
        <w:ind w:leftChars="0"/>
        <w:rPr>
          <w:rFonts w:hint="default" w:eastAsia="微软雅黑" w:cstheme="minorBidi"/>
          <w:b/>
          <w:bCs/>
          <w:kern w:val="2"/>
          <w:sz w:val="36"/>
          <w:szCs w:val="32"/>
          <w:lang w:val="en-US" w:eastAsia="zh-CN" w:bidi="ar-SA"/>
        </w:rPr>
      </w:pPr>
      <w:r>
        <w:rPr>
          <w:rFonts w:hint="default" w:eastAsia="微软雅黑" w:cstheme="minorBidi"/>
          <w:b/>
          <w:bCs/>
          <w:kern w:val="2"/>
          <w:sz w:val="36"/>
          <w:szCs w:val="32"/>
          <w:lang w:val="en-US" w:eastAsia="zh-CN" w:bidi="ar-SA"/>
        </w:rPr>
        <w:t>Operational Instructions</w:t>
      </w:r>
    </w:p>
    <w:p w14:paraId="6DA177E8">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0" w:leftChars="0" w:hanging="420" w:firstLineChars="0"/>
        <w:textAlignment w:val="auto"/>
        <w:rPr>
          <w:rFonts w:hint="default" w:ascii="Times New Roman" w:hAnsi="Times New Roman" w:cs="Times New Roman"/>
          <w:sz w:val="24"/>
          <w:szCs w:val="24"/>
          <w:lang w:val="en-US" w:eastAsia="zh-CN"/>
        </w:rPr>
      </w:pPr>
      <w:r>
        <w:rPr>
          <w:rFonts w:hint="default" w:ascii="Times New Roman" w:hAnsi="Times New Roman" w:eastAsia="微软雅黑" w:cs="Times New Roman"/>
          <w:kern w:val="2"/>
          <w:sz w:val="24"/>
          <w:szCs w:val="24"/>
          <w:lang w:val="en-US" w:eastAsia="zh-CN" w:bidi="ar-SA"/>
        </w:rPr>
        <w:t>When handling the membrane, it is essential to wear gloves to prevent fingerprint contamination.</w:t>
      </w:r>
    </w:p>
    <w:p w14:paraId="0279279F">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0" w:leftChars="0" w:hanging="420" w:firstLineChars="0"/>
        <w:textAlignment w:val="auto"/>
        <w:rPr>
          <w:rFonts w:hint="default" w:ascii="Times New Roman" w:hAnsi="Times New Roman" w:cs="Times New Roman"/>
          <w:sz w:val="24"/>
          <w:szCs w:val="24"/>
          <w:lang w:val="en-US" w:eastAsia="zh-CN"/>
        </w:rPr>
      </w:pPr>
      <w:r>
        <w:rPr>
          <w:rFonts w:hint="default" w:ascii="Times New Roman" w:hAnsi="Times New Roman" w:eastAsia="微软雅黑" w:cs="Times New Roman"/>
          <w:kern w:val="2"/>
          <w:sz w:val="24"/>
          <w:szCs w:val="24"/>
          <w:lang w:val="en-US" w:eastAsia="zh-CN" w:bidi="ar-SA"/>
        </w:rPr>
        <w:t>Use blunt forceps to prevent membrane damage.</w:t>
      </w:r>
    </w:p>
    <w:p w14:paraId="59FCE629">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0" w:leftChars="0" w:hanging="420" w:firstLineChars="0"/>
        <w:textAlignment w:val="auto"/>
        <w:rPr>
          <w:rFonts w:hint="default" w:ascii="Times New Roman" w:hAnsi="Times New Roman" w:cs="Times New Roman"/>
          <w:sz w:val="24"/>
          <w:szCs w:val="24"/>
          <w:lang w:val="en-US" w:eastAsia="zh-CN"/>
        </w:rPr>
      </w:pPr>
      <w:r>
        <w:rPr>
          <w:rFonts w:hint="default" w:ascii="Times New Roman" w:hAnsi="Times New Roman" w:eastAsia="微软雅黑" w:cs="Times New Roman"/>
          <w:kern w:val="2"/>
          <w:sz w:val="24"/>
          <w:szCs w:val="24"/>
          <w:lang w:val="en-US" w:eastAsia="zh-CN" w:bidi="ar-SA"/>
        </w:rPr>
        <w:t>During cutting or processing, store the protective paper (light blue paper) together with the film; however, discard the protective paper after wetting the film.</w:t>
      </w:r>
    </w:p>
    <w:p w14:paraId="0AA38FCF">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0" w:leftChars="0" w:hanging="420" w:firstLineChars="0"/>
        <w:textAlignment w:val="auto"/>
        <w:rPr>
          <w:rFonts w:hint="default" w:ascii="Times New Roman" w:hAnsi="Times New Roman" w:cs="Times New Roman"/>
          <w:sz w:val="24"/>
          <w:szCs w:val="24"/>
          <w:lang w:val="en-US" w:eastAsia="zh-CN"/>
        </w:rPr>
      </w:pPr>
      <w:r>
        <w:rPr>
          <w:rFonts w:hint="default" w:ascii="Times New Roman" w:hAnsi="Times New Roman" w:eastAsia="微软雅黑" w:cs="Times New Roman"/>
          <w:kern w:val="2"/>
          <w:sz w:val="24"/>
          <w:szCs w:val="24"/>
          <w:lang w:val="en-US" w:eastAsia="zh-CN" w:bidi="ar-SA"/>
        </w:rPr>
        <w:t>Handle with care to avoid scratching the film surface and do not fold the film.</w:t>
      </w:r>
    </w:p>
    <w:p w14:paraId="7B2DCBAA">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0" w:leftChars="0" w:hanging="420" w:firstLineChars="0"/>
        <w:textAlignment w:val="auto"/>
        <w:rPr>
          <w:rFonts w:hint="default" w:ascii="Times New Roman" w:hAnsi="Times New Roman" w:cs="Times New Roman"/>
          <w:sz w:val="24"/>
          <w:szCs w:val="24"/>
          <w:lang w:val="en-US" w:eastAsia="zh-CN"/>
        </w:rPr>
      </w:pPr>
      <w:r>
        <w:rPr>
          <w:rFonts w:hint="default" w:ascii="Times New Roman" w:hAnsi="Times New Roman" w:eastAsia="微软雅黑" w:cs="Times New Roman"/>
          <w:kern w:val="2"/>
          <w:sz w:val="24"/>
          <w:szCs w:val="24"/>
          <w:lang w:val="en-US" w:eastAsia="zh-CN" w:bidi="ar-SA"/>
        </w:rPr>
        <w:t>After protein transfer, wash the blot with ultrapure water to remove residual impurities.</w:t>
      </w:r>
    </w:p>
    <w:p w14:paraId="6DDDC6D4">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0" w:leftChars="0" w:hanging="420" w:firstLineChars="0"/>
        <w:textAlignment w:val="auto"/>
        <w:rPr>
          <w:rFonts w:hint="default" w:ascii="Times New Roman" w:hAnsi="Times New Roman" w:cs="Times New Roman"/>
          <w:sz w:val="24"/>
          <w:szCs w:val="24"/>
          <w:lang w:val="en-US" w:eastAsia="zh-CN"/>
        </w:rPr>
      </w:pPr>
      <w:r>
        <w:rPr>
          <w:rFonts w:hint="default" w:ascii="Times New Roman" w:hAnsi="Times New Roman" w:eastAsia="微软雅黑" w:cs="Times New Roman"/>
          <w:kern w:val="2"/>
          <w:sz w:val="24"/>
          <w:szCs w:val="24"/>
          <w:lang w:val="en-US" w:eastAsia="zh-CN" w:bidi="ar-SA"/>
        </w:rPr>
        <w:t>The imprint film can be air-dried and stored at 4°C for several months (for future use), or used immediately.</w:t>
      </w:r>
    </w:p>
    <w:p w14:paraId="08BCFB6B">
      <w:pPr>
        <w:numPr>
          <w:ilvl w:val="0"/>
          <w:numId w:val="0"/>
        </w:numPr>
        <w:ind w:leftChars="0"/>
        <w:rPr>
          <w:rFonts w:hint="default" w:eastAsia="微软雅黑" w:cstheme="minorBidi"/>
          <w:b/>
          <w:bCs/>
          <w:kern w:val="2"/>
          <w:sz w:val="36"/>
          <w:szCs w:val="32"/>
          <w:lang w:val="en-US" w:eastAsia="zh-CN" w:bidi="ar-SA"/>
        </w:rPr>
      </w:pPr>
      <w:r>
        <w:rPr>
          <w:rFonts w:hint="default" w:eastAsia="微软雅黑" w:cstheme="minorBidi"/>
          <w:b/>
          <w:bCs/>
          <w:kern w:val="2"/>
          <w:sz w:val="36"/>
          <w:szCs w:val="32"/>
          <w:lang w:val="en-US" w:eastAsia="zh-CN" w:bidi="ar-SA"/>
        </w:rPr>
        <w:t>Membrane Selection Recommendation</w:t>
      </w:r>
    </w:p>
    <w:tbl>
      <w:tblPr>
        <w:tblStyle w:val="20"/>
        <w:tblW w:w="99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40"/>
        <w:gridCol w:w="3929"/>
      </w:tblGrid>
      <w:tr w14:paraId="1E264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6040" w:type="dxa"/>
            <w:vAlign w:val="top"/>
          </w:tcPr>
          <w:p w14:paraId="15D84B44">
            <w:pPr>
              <w:pStyle w:val="19"/>
              <w:snapToGrid w:val="0"/>
              <w:spacing w:before="78" w:line="360" w:lineRule="auto"/>
              <w:ind w:left="206"/>
              <w:jc w:val="center"/>
              <w:rPr>
                <w:rFonts w:hint="default" w:ascii="Times New Roman" w:hAnsi="Times New Roman" w:cs="Times New Roman"/>
                <w:b w:val="0"/>
                <w:color w:val="000000"/>
                <w:spacing w:val="-1"/>
                <w:sz w:val="20"/>
                <w:szCs w:val="20"/>
                <w:lang w:val="en-US" w:eastAsia="zh-CN"/>
              </w:rPr>
            </w:pPr>
            <w:r>
              <w:rPr>
                <w:rFonts w:hint="eastAsia" w:ascii="Times New Roman" w:hAnsi="Times New Roman" w:eastAsia="微软雅黑" w:cs="Times New Roman"/>
                <w:b w:val="0"/>
                <w:color w:val="000000"/>
                <w:spacing w:val="-1"/>
                <w:kern w:val="2"/>
                <w:sz w:val="20"/>
                <w:szCs w:val="20"/>
                <w:lang w:val="en-US" w:eastAsia="zh-CN" w:bidi="ar-SA"/>
              </w:rPr>
              <w:t>A</w:t>
            </w:r>
            <w:r>
              <w:rPr>
                <w:rFonts w:hint="default" w:ascii="Times New Roman" w:hAnsi="Times New Roman" w:eastAsia="微软雅黑" w:cs="Times New Roman"/>
                <w:b w:val="0"/>
                <w:color w:val="000000"/>
                <w:spacing w:val="-1"/>
                <w:kern w:val="2"/>
                <w:sz w:val="20"/>
                <w:szCs w:val="20"/>
                <w:lang w:val="en-US" w:eastAsia="zh-CN" w:bidi="ar-SA"/>
              </w:rPr>
              <w:t>pply</w:t>
            </w:r>
          </w:p>
        </w:tc>
        <w:tc>
          <w:tcPr>
            <w:tcW w:w="3929" w:type="dxa"/>
            <w:vAlign w:val="top"/>
          </w:tcPr>
          <w:p w14:paraId="329BD9D9">
            <w:pPr>
              <w:pStyle w:val="19"/>
              <w:snapToGrid w:val="0"/>
              <w:spacing w:before="78" w:line="360" w:lineRule="auto"/>
              <w:ind w:left="206"/>
              <w:jc w:val="center"/>
              <w:rPr>
                <w:rFonts w:hint="default" w:ascii="Times New Roman" w:hAnsi="Times New Roman" w:cs="Times New Roman"/>
                <w:b w:val="0"/>
                <w:color w:val="000000"/>
                <w:spacing w:val="-1"/>
                <w:sz w:val="20"/>
                <w:szCs w:val="20"/>
                <w:lang w:val="en-US" w:eastAsia="zh-CN"/>
              </w:rPr>
            </w:pPr>
            <w:r>
              <w:rPr>
                <w:rFonts w:hint="default" w:ascii="Times New Roman" w:hAnsi="Times New Roman" w:eastAsia="微软雅黑" w:cs="Times New Roman"/>
                <w:b w:val="0"/>
                <w:color w:val="000000"/>
                <w:spacing w:val="-1"/>
                <w:kern w:val="2"/>
                <w:sz w:val="20"/>
                <w:szCs w:val="20"/>
                <w:lang w:val="en-US" w:eastAsia="zh-CN" w:bidi="ar-SA"/>
              </w:rPr>
              <w:t>Membrane Selection</w:t>
            </w:r>
          </w:p>
        </w:tc>
      </w:tr>
      <w:tr w14:paraId="74753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6040" w:type="dxa"/>
            <w:vAlign w:val="top"/>
          </w:tcPr>
          <w:p w14:paraId="4CE5C5A9">
            <w:pPr>
              <w:pStyle w:val="19"/>
              <w:snapToGrid w:val="0"/>
              <w:spacing w:before="78" w:line="360" w:lineRule="auto"/>
              <w:ind w:left="206"/>
              <w:jc w:val="center"/>
              <w:rPr>
                <w:rFonts w:hint="default" w:ascii="Times New Roman" w:hAnsi="Times New Roman" w:cs="Times New Roman"/>
                <w:b w:val="0"/>
                <w:color w:val="000000"/>
                <w:spacing w:val="-1"/>
                <w:sz w:val="20"/>
                <w:szCs w:val="20"/>
                <w:lang w:val="en-US" w:eastAsia="zh-CN"/>
              </w:rPr>
            </w:pPr>
            <w:r>
              <w:rPr>
                <w:rFonts w:hint="default" w:ascii="Times New Roman" w:hAnsi="Times New Roman" w:eastAsia="微软雅黑" w:cs="Times New Roman"/>
                <w:b w:val="0"/>
                <w:color w:val="000000"/>
                <w:spacing w:val="-1"/>
                <w:kern w:val="2"/>
                <w:sz w:val="20"/>
                <w:szCs w:val="20"/>
                <w:lang w:val="en-US" w:eastAsia="zh-CN" w:bidi="ar-SA"/>
              </w:rPr>
              <w:t>General Immunological Testing</w:t>
            </w:r>
          </w:p>
        </w:tc>
        <w:tc>
          <w:tcPr>
            <w:tcW w:w="3929" w:type="dxa"/>
            <w:vAlign w:val="top"/>
          </w:tcPr>
          <w:p w14:paraId="01ECEB6D">
            <w:pPr>
              <w:pStyle w:val="19"/>
              <w:numPr>
                <w:ilvl w:val="0"/>
                <w:numId w:val="0"/>
              </w:numPr>
              <w:snapToGrid w:val="0"/>
              <w:spacing w:before="78" w:line="360" w:lineRule="auto"/>
              <w:jc w:val="center"/>
              <w:rPr>
                <w:rFonts w:hint="default" w:ascii="Times New Roman" w:hAnsi="Times New Roman" w:eastAsia="微软雅黑" w:cs="Times New Roman"/>
                <w:b w:val="0"/>
                <w:color w:val="000000"/>
                <w:spacing w:val="-1"/>
                <w:kern w:val="2"/>
                <w:sz w:val="20"/>
                <w:szCs w:val="20"/>
                <w:lang w:val="en-US" w:eastAsia="zh-CN" w:bidi="ar-SA"/>
              </w:rPr>
            </w:pPr>
            <w:r>
              <w:rPr>
                <w:rFonts w:hint="eastAsia" w:ascii="Times New Roman" w:hAnsi="Times New Roman" w:eastAsia="微软雅黑" w:cs="Times New Roman"/>
                <w:b w:val="0"/>
                <w:color w:val="000000"/>
                <w:spacing w:val="-1"/>
                <w:kern w:val="2"/>
                <w:sz w:val="20"/>
                <w:szCs w:val="20"/>
                <w:lang w:val="en-US" w:eastAsia="zh-CN" w:bidi="ar-SA"/>
              </w:rPr>
              <w:t>U-</w:t>
            </w:r>
            <w:r>
              <w:rPr>
                <w:rFonts w:hint="default" w:ascii="Times New Roman" w:hAnsi="Times New Roman" w:eastAsia="微软雅黑" w:cs="Times New Roman"/>
                <w:b w:val="0"/>
                <w:color w:val="000000"/>
                <w:spacing w:val="-1"/>
                <w:kern w:val="2"/>
                <w:sz w:val="20"/>
                <w:szCs w:val="20"/>
                <w:lang w:val="en-US" w:eastAsia="zh-CN" w:bidi="ar-SA"/>
              </w:rPr>
              <w:t>Blot</w:t>
            </w:r>
            <w:r>
              <w:rPr>
                <w:rFonts w:hint="default" w:ascii="Times New Roman" w:hAnsi="Times New Roman" w:eastAsia="微软雅黑" w:cs="Times New Roman"/>
                <w:b w:val="0"/>
                <w:color w:val="000000"/>
                <w:spacing w:val="-1"/>
                <w:kern w:val="2"/>
                <w:sz w:val="20"/>
                <w:szCs w:val="20"/>
                <w:vertAlign w:val="superscript"/>
                <w:lang w:val="en-US" w:eastAsia="zh-CN" w:bidi="ar-SA"/>
              </w:rPr>
              <w:t>®</w:t>
            </w:r>
            <w:r>
              <w:rPr>
                <w:rFonts w:hint="default" w:ascii="Times New Roman" w:hAnsi="Times New Roman" w:eastAsia="微软雅黑" w:cs="Times New Roman"/>
                <w:b w:val="0"/>
                <w:color w:val="000000"/>
                <w:spacing w:val="-1"/>
                <w:kern w:val="2"/>
                <w:sz w:val="20"/>
                <w:szCs w:val="20"/>
                <w:lang w:val="en-US" w:eastAsia="zh-CN" w:bidi="ar-SA"/>
              </w:rPr>
              <w:t xml:space="preserve"> PVDF Transfer Membrane (0.45 μm)</w:t>
            </w:r>
          </w:p>
          <w:p w14:paraId="1177FDF1">
            <w:pPr>
              <w:pStyle w:val="19"/>
              <w:numPr>
                <w:ilvl w:val="0"/>
                <w:numId w:val="0"/>
              </w:numPr>
              <w:snapToGrid w:val="0"/>
              <w:spacing w:before="78" w:line="360" w:lineRule="auto"/>
              <w:jc w:val="center"/>
              <w:rPr>
                <w:rFonts w:hint="default" w:ascii="Times New Roman" w:hAnsi="Times New Roman" w:cs="Times New Roman"/>
                <w:b w:val="0"/>
                <w:color w:val="000000"/>
                <w:spacing w:val="-1"/>
                <w:sz w:val="20"/>
                <w:szCs w:val="20"/>
                <w:lang w:val="en-US" w:eastAsia="zh-CN"/>
              </w:rPr>
            </w:pPr>
            <w:r>
              <w:rPr>
                <w:rFonts w:hint="default" w:ascii="Times New Roman" w:hAnsi="Times New Roman" w:eastAsia="微软雅黑" w:cs="Times New Roman"/>
                <w:b w:val="0"/>
                <w:color w:val="000000"/>
                <w:spacing w:val="-1"/>
                <w:kern w:val="2"/>
                <w:sz w:val="20"/>
                <w:szCs w:val="20"/>
                <w:lang w:val="en-US" w:eastAsia="zh-CN" w:bidi="ar-SA"/>
              </w:rPr>
              <w:t>U-Blot</w:t>
            </w:r>
            <w:r>
              <w:rPr>
                <w:rFonts w:hint="default" w:ascii="Times New Roman" w:hAnsi="Times New Roman" w:eastAsia="微软雅黑" w:cs="Times New Roman"/>
                <w:b w:val="0"/>
                <w:color w:val="000000"/>
                <w:spacing w:val="-1"/>
                <w:kern w:val="2"/>
                <w:sz w:val="20"/>
                <w:szCs w:val="20"/>
                <w:vertAlign w:val="superscript"/>
                <w:lang w:val="en-US" w:eastAsia="zh-CN" w:bidi="ar-SA"/>
              </w:rPr>
              <w:t>®</w:t>
            </w:r>
            <w:r>
              <w:rPr>
                <w:rFonts w:hint="default" w:ascii="Times New Roman" w:hAnsi="Times New Roman" w:eastAsia="微软雅黑" w:cs="Times New Roman"/>
                <w:b w:val="0"/>
                <w:color w:val="000000"/>
                <w:spacing w:val="-1"/>
                <w:kern w:val="2"/>
                <w:sz w:val="20"/>
                <w:szCs w:val="20"/>
                <w:lang w:val="en-US" w:eastAsia="zh-CN" w:bidi="ar-SA"/>
              </w:rPr>
              <w:t xml:space="preserve"> NC Transfer Membrane (0.45 μm)</w:t>
            </w:r>
          </w:p>
        </w:tc>
      </w:tr>
      <w:tr w14:paraId="0D50E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040" w:type="dxa"/>
            <w:vAlign w:val="top"/>
          </w:tcPr>
          <w:p w14:paraId="399E1CB5">
            <w:pPr>
              <w:pStyle w:val="19"/>
              <w:snapToGrid w:val="0"/>
              <w:spacing w:before="78" w:line="360" w:lineRule="auto"/>
              <w:ind w:left="206"/>
              <w:jc w:val="center"/>
              <w:rPr>
                <w:rFonts w:hint="default" w:ascii="Times New Roman" w:hAnsi="Times New Roman" w:cs="Times New Roman"/>
                <w:b w:val="0"/>
                <w:color w:val="000000"/>
                <w:spacing w:val="-1"/>
                <w:sz w:val="20"/>
                <w:szCs w:val="20"/>
                <w:lang w:val="en-US" w:eastAsia="zh-CN"/>
              </w:rPr>
            </w:pPr>
            <w:r>
              <w:rPr>
                <w:rFonts w:hint="default" w:ascii="Times New Roman" w:hAnsi="Times New Roman" w:eastAsia="微软雅黑" w:cs="Times New Roman"/>
                <w:b w:val="0"/>
                <w:color w:val="000000"/>
                <w:spacing w:val="-1"/>
                <w:kern w:val="2"/>
                <w:sz w:val="20"/>
                <w:szCs w:val="20"/>
                <w:lang w:val="en-US" w:eastAsia="zh-CN" w:bidi="ar-SA"/>
              </w:rPr>
              <w:t>amino acid analysis</w:t>
            </w:r>
          </w:p>
        </w:tc>
        <w:tc>
          <w:tcPr>
            <w:tcW w:w="3929" w:type="dxa"/>
            <w:vAlign w:val="top"/>
          </w:tcPr>
          <w:p w14:paraId="6A15D072">
            <w:pPr>
              <w:pStyle w:val="19"/>
              <w:snapToGrid w:val="0"/>
              <w:spacing w:before="78" w:line="360" w:lineRule="auto"/>
              <w:ind w:left="206"/>
              <w:jc w:val="center"/>
              <w:rPr>
                <w:rFonts w:hint="default" w:ascii="Times New Roman" w:hAnsi="Times New Roman" w:cs="Times New Roman"/>
                <w:b w:val="0"/>
                <w:color w:val="000000"/>
                <w:spacing w:val="-1"/>
                <w:sz w:val="20"/>
                <w:szCs w:val="20"/>
                <w:lang w:val="en-US" w:eastAsia="zh-CN"/>
              </w:rPr>
            </w:pPr>
            <w:r>
              <w:rPr>
                <w:rFonts w:hint="default" w:ascii="Times New Roman" w:hAnsi="Times New Roman" w:eastAsia="微软雅黑" w:cs="Times New Roman"/>
                <w:b w:val="0"/>
                <w:color w:val="000000"/>
                <w:spacing w:val="-1"/>
                <w:kern w:val="2"/>
                <w:sz w:val="20"/>
                <w:szCs w:val="20"/>
                <w:lang w:val="en-US" w:eastAsia="zh-CN" w:bidi="ar-SA"/>
              </w:rPr>
              <w:t>U-Blot</w:t>
            </w:r>
            <w:r>
              <w:rPr>
                <w:rFonts w:hint="default" w:ascii="Times New Roman" w:hAnsi="Times New Roman" w:eastAsia="微软雅黑" w:cs="Times New Roman"/>
                <w:b w:val="0"/>
                <w:color w:val="000000"/>
                <w:spacing w:val="-1"/>
                <w:kern w:val="2"/>
                <w:sz w:val="20"/>
                <w:szCs w:val="20"/>
                <w:vertAlign w:val="superscript"/>
                <w:lang w:val="en-US" w:eastAsia="zh-CN" w:bidi="ar-SA"/>
              </w:rPr>
              <w:t>®</w:t>
            </w:r>
            <w:r>
              <w:rPr>
                <w:rFonts w:hint="default" w:ascii="Times New Roman" w:hAnsi="Times New Roman" w:eastAsia="微软雅黑" w:cs="Times New Roman"/>
                <w:b w:val="0"/>
                <w:color w:val="000000"/>
                <w:spacing w:val="-1"/>
                <w:kern w:val="2"/>
                <w:sz w:val="20"/>
                <w:szCs w:val="20"/>
                <w:lang w:val="en-US" w:eastAsia="zh-CN" w:bidi="ar-SA"/>
              </w:rPr>
              <w:t xml:space="preserve"> PVDF Transfer Membrane (0.45 μm)</w:t>
            </w:r>
          </w:p>
        </w:tc>
      </w:tr>
      <w:tr w14:paraId="11307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6040" w:type="dxa"/>
            <w:vAlign w:val="top"/>
          </w:tcPr>
          <w:p w14:paraId="7ABB2046">
            <w:pPr>
              <w:pStyle w:val="19"/>
              <w:snapToGrid w:val="0"/>
              <w:spacing w:before="78" w:line="360" w:lineRule="auto"/>
              <w:ind w:left="206"/>
              <w:jc w:val="center"/>
              <w:rPr>
                <w:rFonts w:hint="default" w:ascii="Times New Roman" w:hAnsi="Times New Roman" w:cs="Times New Roman"/>
                <w:b w:val="0"/>
                <w:color w:val="000000"/>
                <w:spacing w:val="-1"/>
                <w:sz w:val="20"/>
                <w:szCs w:val="20"/>
                <w:lang w:val="en-US" w:eastAsia="zh-CN"/>
              </w:rPr>
            </w:pPr>
            <w:r>
              <w:rPr>
                <w:rFonts w:hint="default" w:ascii="Times New Roman" w:hAnsi="Times New Roman" w:eastAsia="微软雅黑" w:cs="Times New Roman"/>
                <w:b w:val="0"/>
                <w:color w:val="000000"/>
                <w:spacing w:val="-1"/>
                <w:kern w:val="2"/>
                <w:sz w:val="20"/>
                <w:szCs w:val="20"/>
                <w:lang w:val="en-US" w:eastAsia="zh-CN" w:bidi="ar-SA"/>
              </w:rPr>
              <w:t>Immunological detection of low-abundance or small-molecular-weight proteins</w:t>
            </w:r>
          </w:p>
        </w:tc>
        <w:tc>
          <w:tcPr>
            <w:tcW w:w="3929" w:type="dxa"/>
            <w:vAlign w:val="top"/>
          </w:tcPr>
          <w:p w14:paraId="25126928">
            <w:pPr>
              <w:pStyle w:val="19"/>
              <w:snapToGrid w:val="0"/>
              <w:spacing w:before="78" w:line="360" w:lineRule="auto"/>
              <w:ind w:left="206"/>
              <w:jc w:val="center"/>
              <w:rPr>
                <w:rFonts w:hint="default" w:ascii="Times New Roman" w:hAnsi="Times New Roman" w:cs="Times New Roman"/>
                <w:b w:val="0"/>
                <w:color w:val="000000"/>
                <w:spacing w:val="-1"/>
                <w:sz w:val="20"/>
                <w:szCs w:val="20"/>
                <w:lang w:val="en-US" w:eastAsia="zh-CN"/>
              </w:rPr>
            </w:pPr>
            <w:r>
              <w:rPr>
                <w:rFonts w:hint="default" w:ascii="Times New Roman" w:hAnsi="Times New Roman" w:eastAsia="微软雅黑" w:cs="Times New Roman"/>
                <w:b w:val="0"/>
                <w:color w:val="000000"/>
                <w:spacing w:val="-1"/>
                <w:kern w:val="2"/>
                <w:sz w:val="20"/>
                <w:szCs w:val="20"/>
                <w:lang w:val="en-US" w:eastAsia="zh-CN" w:bidi="ar-SA"/>
              </w:rPr>
              <w:t>U-Blot</w:t>
            </w:r>
            <w:r>
              <w:rPr>
                <w:rFonts w:hint="default" w:ascii="Times New Roman" w:hAnsi="Times New Roman" w:eastAsia="微软雅黑" w:cs="Times New Roman"/>
                <w:b w:val="0"/>
                <w:color w:val="000000"/>
                <w:spacing w:val="-1"/>
                <w:kern w:val="2"/>
                <w:sz w:val="20"/>
                <w:szCs w:val="20"/>
                <w:vertAlign w:val="superscript"/>
                <w:lang w:val="en-US" w:eastAsia="zh-CN" w:bidi="ar-SA"/>
              </w:rPr>
              <w:t>®</w:t>
            </w:r>
            <w:r>
              <w:rPr>
                <w:rFonts w:hint="default" w:ascii="Times New Roman" w:hAnsi="Times New Roman" w:eastAsia="微软雅黑" w:cs="Times New Roman"/>
                <w:b w:val="0"/>
                <w:color w:val="000000"/>
                <w:spacing w:val="-1"/>
                <w:kern w:val="2"/>
                <w:sz w:val="20"/>
                <w:szCs w:val="20"/>
                <w:lang w:val="en-US" w:eastAsia="zh-CN" w:bidi="ar-SA"/>
              </w:rPr>
              <w:t xml:space="preserve"> PVDF Transfer Membrane (0.2 μm)  U-Blot</w:t>
            </w:r>
            <w:r>
              <w:rPr>
                <w:rFonts w:hint="default" w:ascii="Times New Roman" w:hAnsi="Times New Roman" w:eastAsia="微软雅黑" w:cs="Times New Roman"/>
                <w:b w:val="0"/>
                <w:color w:val="000000"/>
                <w:spacing w:val="-1"/>
                <w:kern w:val="2"/>
                <w:sz w:val="20"/>
                <w:szCs w:val="20"/>
                <w:vertAlign w:val="superscript"/>
                <w:lang w:val="en-US" w:eastAsia="zh-CN" w:bidi="ar-SA"/>
              </w:rPr>
              <w:t xml:space="preserve">® </w:t>
            </w:r>
            <w:r>
              <w:rPr>
                <w:rFonts w:hint="default" w:ascii="Times New Roman" w:hAnsi="Times New Roman" w:eastAsia="微软雅黑" w:cs="Times New Roman"/>
                <w:b w:val="0"/>
                <w:color w:val="000000"/>
                <w:spacing w:val="-1"/>
                <w:kern w:val="2"/>
                <w:sz w:val="20"/>
                <w:szCs w:val="20"/>
                <w:lang w:val="en-US" w:eastAsia="zh-CN" w:bidi="ar-SA"/>
              </w:rPr>
              <w:t>NC Transfer Membrane (0.2 μm)</w:t>
            </w:r>
          </w:p>
        </w:tc>
      </w:tr>
      <w:tr w14:paraId="3E6E5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6040" w:type="dxa"/>
            <w:vAlign w:val="top"/>
          </w:tcPr>
          <w:p w14:paraId="72F6F05C">
            <w:pPr>
              <w:pStyle w:val="19"/>
              <w:snapToGrid w:val="0"/>
              <w:spacing w:before="78" w:line="360" w:lineRule="auto"/>
              <w:ind w:left="206"/>
              <w:jc w:val="center"/>
              <w:rPr>
                <w:rFonts w:hint="default" w:ascii="Times New Roman" w:hAnsi="Times New Roman" w:cs="Times New Roman"/>
                <w:b w:val="0"/>
                <w:color w:val="000000"/>
                <w:spacing w:val="-1"/>
                <w:sz w:val="20"/>
                <w:szCs w:val="20"/>
                <w:lang w:val="en-US" w:eastAsia="zh-CN"/>
              </w:rPr>
            </w:pPr>
            <w:r>
              <w:rPr>
                <w:rFonts w:hint="default" w:ascii="Times New Roman" w:hAnsi="Times New Roman" w:eastAsia="微软雅黑" w:cs="Times New Roman"/>
                <w:b w:val="0"/>
                <w:color w:val="000000"/>
                <w:spacing w:val="-1"/>
                <w:kern w:val="2"/>
                <w:sz w:val="20"/>
                <w:szCs w:val="20"/>
                <w:lang w:val="en-US" w:eastAsia="zh-CN" w:bidi="ar-SA"/>
              </w:rPr>
              <w:t>Sequencing of low-abundance or low-molecular-weight proteins</w:t>
            </w:r>
          </w:p>
        </w:tc>
        <w:tc>
          <w:tcPr>
            <w:tcW w:w="3929" w:type="dxa"/>
            <w:vAlign w:val="top"/>
          </w:tcPr>
          <w:p w14:paraId="1F0C498C">
            <w:pPr>
              <w:pStyle w:val="19"/>
              <w:snapToGrid w:val="0"/>
              <w:spacing w:before="78" w:line="360" w:lineRule="auto"/>
              <w:ind w:left="206"/>
              <w:jc w:val="center"/>
              <w:rPr>
                <w:rFonts w:hint="default" w:ascii="Times New Roman" w:hAnsi="Times New Roman" w:cs="Times New Roman"/>
                <w:b w:val="0"/>
                <w:color w:val="000000"/>
                <w:spacing w:val="-1"/>
                <w:sz w:val="20"/>
                <w:szCs w:val="20"/>
                <w:lang w:val="en-US" w:eastAsia="zh-CN"/>
              </w:rPr>
            </w:pPr>
            <w:r>
              <w:rPr>
                <w:rFonts w:hint="default" w:ascii="Times New Roman" w:hAnsi="Times New Roman" w:eastAsia="微软雅黑" w:cs="Times New Roman"/>
                <w:b w:val="0"/>
                <w:color w:val="000000"/>
                <w:spacing w:val="-1"/>
                <w:kern w:val="2"/>
                <w:sz w:val="20"/>
                <w:szCs w:val="20"/>
                <w:lang w:val="en-US" w:eastAsia="zh-CN" w:bidi="ar-SA"/>
              </w:rPr>
              <w:t>U-Blot</w:t>
            </w:r>
            <w:r>
              <w:rPr>
                <w:rFonts w:hint="default" w:ascii="Times New Roman" w:hAnsi="Times New Roman" w:eastAsia="微软雅黑" w:cs="Times New Roman"/>
                <w:b w:val="0"/>
                <w:color w:val="000000"/>
                <w:spacing w:val="-1"/>
                <w:kern w:val="2"/>
                <w:sz w:val="20"/>
                <w:szCs w:val="20"/>
                <w:vertAlign w:val="superscript"/>
                <w:lang w:val="en-US" w:eastAsia="zh-CN" w:bidi="ar-SA"/>
              </w:rPr>
              <w:t xml:space="preserve">® </w:t>
            </w:r>
            <w:r>
              <w:rPr>
                <w:rFonts w:hint="default" w:ascii="Times New Roman" w:hAnsi="Times New Roman" w:eastAsia="微软雅黑" w:cs="Times New Roman"/>
                <w:b w:val="0"/>
                <w:color w:val="000000"/>
                <w:spacing w:val="-1"/>
                <w:kern w:val="2"/>
                <w:sz w:val="20"/>
                <w:szCs w:val="20"/>
                <w:lang w:val="en-US" w:eastAsia="zh-CN" w:bidi="ar-SA"/>
              </w:rPr>
              <w:t>PVDF Transfer Membrane (0.2 μm)</w:t>
            </w:r>
          </w:p>
        </w:tc>
      </w:tr>
    </w:tbl>
    <w:p w14:paraId="46A1F026">
      <w:pPr>
        <w:numPr>
          <w:ilvl w:val="0"/>
          <w:numId w:val="0"/>
        </w:numPr>
        <w:ind w:leftChars="0"/>
        <w:rPr>
          <w:rFonts w:hint="default" w:eastAsia="微软雅黑" w:cstheme="minorBidi"/>
          <w:b/>
          <w:bCs/>
          <w:kern w:val="2"/>
          <w:sz w:val="36"/>
          <w:szCs w:val="32"/>
          <w:lang w:val="en-US" w:eastAsia="zh-CN" w:bidi="ar-SA"/>
        </w:rPr>
      </w:pPr>
    </w:p>
    <w:p w14:paraId="21348CE5">
      <w:pPr>
        <w:numPr>
          <w:ilvl w:val="0"/>
          <w:numId w:val="0"/>
        </w:numPr>
        <w:ind w:leftChars="0"/>
        <w:rPr>
          <w:rFonts w:hint="default" w:eastAsia="微软雅黑" w:cstheme="minorBidi"/>
          <w:b/>
          <w:bCs/>
          <w:kern w:val="2"/>
          <w:sz w:val="36"/>
          <w:szCs w:val="32"/>
          <w:lang w:val="en-US" w:eastAsia="zh-CN" w:bidi="ar-SA"/>
        </w:rPr>
      </w:pPr>
      <w:r>
        <w:rPr>
          <w:rFonts w:hint="default" w:eastAsia="微软雅黑" w:cstheme="minorBidi"/>
          <w:b/>
          <w:bCs/>
          <w:kern w:val="2"/>
          <w:sz w:val="36"/>
          <w:szCs w:val="32"/>
          <w:lang w:val="en-US" w:eastAsia="zh-CN" w:bidi="ar-SA"/>
        </w:rPr>
        <w:t>Order Information</w:t>
      </w:r>
      <w:r>
        <w:rPr>
          <w:rFonts w:hint="default" w:ascii="Times New Roman" w:hAnsi="Times New Roman" w:eastAsia="微软雅黑" w:cs="Times New Roman"/>
          <w:lang w:val="en-US" w:eastAsia="zh-CN"/>
        </w:rPr>
        <w:drawing>
          <wp:anchor distT="0" distB="0" distL="114300" distR="114300" simplePos="0" relativeHeight="251663360" behindDoc="1" locked="0" layoutInCell="1" allowOverlap="1">
            <wp:simplePos x="0" y="0"/>
            <wp:positionH relativeFrom="column">
              <wp:posOffset>-700405</wp:posOffset>
            </wp:positionH>
            <wp:positionV relativeFrom="paragraph">
              <wp:posOffset>-1266190</wp:posOffset>
            </wp:positionV>
            <wp:extent cx="7552055" cy="10756900"/>
            <wp:effectExtent l="0" t="0" r="6985" b="2540"/>
            <wp:wrapNone/>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7"/>
                    <a:stretch>
                      <a:fillRect/>
                    </a:stretch>
                  </pic:blipFill>
                  <pic:spPr>
                    <a:xfrm>
                      <a:off x="0" y="0"/>
                      <a:ext cx="7552055" cy="10756900"/>
                    </a:xfrm>
                    <a:prstGeom prst="rect">
                      <a:avLst/>
                    </a:prstGeom>
                  </pic:spPr>
                </pic:pic>
              </a:graphicData>
            </a:graphic>
          </wp:anchor>
        </w:drawing>
      </w:r>
    </w:p>
    <w:tbl>
      <w:tblPr>
        <w:tblStyle w:val="20"/>
        <w:tblW w:w="983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44"/>
        <w:gridCol w:w="1153"/>
        <w:gridCol w:w="2244"/>
        <w:gridCol w:w="1690"/>
      </w:tblGrid>
      <w:tr w14:paraId="34CF7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 w:hRule="atLeast"/>
        </w:trPr>
        <w:tc>
          <w:tcPr>
            <w:tcW w:w="4744" w:type="dxa"/>
            <w:vAlign w:val="center"/>
          </w:tcPr>
          <w:p w14:paraId="0B787094">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default" w:ascii="Times New Roman" w:hAnsi="Times New Roman" w:eastAsia="微软雅黑" w:cs="Times New Roman"/>
                <w:b w:val="0"/>
                <w:color w:val="000000"/>
                <w:spacing w:val="-1"/>
                <w:kern w:val="2"/>
                <w:sz w:val="24"/>
                <w:szCs w:val="24"/>
                <w:lang w:val="en-US" w:eastAsia="zh-CN" w:bidi="ar-SA"/>
              </w:rPr>
              <w:t>product name</w:t>
            </w:r>
          </w:p>
        </w:tc>
        <w:tc>
          <w:tcPr>
            <w:tcW w:w="1153" w:type="dxa"/>
            <w:vAlign w:val="center"/>
          </w:tcPr>
          <w:p w14:paraId="241758DF">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eastAsia" w:ascii="Times New Roman" w:hAnsi="Times New Roman" w:eastAsia="微软雅黑" w:cs="Times New Roman"/>
                <w:b w:val="0"/>
                <w:color w:val="000000"/>
                <w:spacing w:val="-1"/>
                <w:kern w:val="2"/>
                <w:sz w:val="24"/>
                <w:szCs w:val="24"/>
                <w:lang w:val="en-US" w:eastAsia="zh-CN" w:bidi="ar-SA"/>
              </w:rPr>
              <w:t xml:space="preserve">Cat </w:t>
            </w:r>
            <w:r>
              <w:rPr>
                <w:rFonts w:hint="default" w:ascii="Times New Roman" w:hAnsi="Times New Roman" w:eastAsia="微软雅黑" w:cs="Times New Roman"/>
                <w:b w:val="0"/>
                <w:color w:val="000000"/>
                <w:spacing w:val="-1"/>
                <w:kern w:val="2"/>
                <w:sz w:val="24"/>
                <w:szCs w:val="24"/>
                <w:lang w:val="en-US" w:eastAsia="zh-CN" w:bidi="ar-SA"/>
              </w:rPr>
              <w:t>No</w:t>
            </w:r>
            <w:r>
              <w:rPr>
                <w:rFonts w:hint="eastAsia" w:ascii="Times New Roman" w:hAnsi="Times New Roman" w:eastAsia="微软雅黑" w:cs="Times New Roman"/>
                <w:b w:val="0"/>
                <w:color w:val="000000"/>
                <w:spacing w:val="-1"/>
                <w:kern w:val="2"/>
                <w:sz w:val="24"/>
                <w:szCs w:val="24"/>
                <w:lang w:val="en-US" w:eastAsia="zh-CN" w:bidi="ar-SA"/>
              </w:rPr>
              <w:t>.</w:t>
            </w:r>
          </w:p>
        </w:tc>
        <w:tc>
          <w:tcPr>
            <w:tcW w:w="2244" w:type="dxa"/>
            <w:vAlign w:val="center"/>
          </w:tcPr>
          <w:p w14:paraId="5380F107">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default" w:ascii="Times New Roman" w:hAnsi="Times New Roman" w:eastAsia="微软雅黑" w:cs="Times New Roman"/>
                <w:b w:val="0"/>
                <w:color w:val="000000"/>
                <w:spacing w:val="-1"/>
                <w:kern w:val="2"/>
                <w:sz w:val="24"/>
                <w:szCs w:val="24"/>
                <w:lang w:val="en-US" w:eastAsia="zh-CN" w:bidi="ar-SA"/>
              </w:rPr>
              <w:t>specifications</w:t>
            </w:r>
          </w:p>
        </w:tc>
        <w:tc>
          <w:tcPr>
            <w:tcW w:w="1690" w:type="dxa"/>
            <w:vAlign w:val="center"/>
          </w:tcPr>
          <w:p w14:paraId="34C1FD47">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default" w:ascii="Times New Roman" w:hAnsi="Times New Roman" w:eastAsia="微软雅黑" w:cs="Times New Roman"/>
                <w:b w:val="0"/>
                <w:color w:val="000000"/>
                <w:spacing w:val="-1"/>
                <w:kern w:val="2"/>
                <w:sz w:val="24"/>
                <w:szCs w:val="24"/>
                <w:lang w:val="en-US" w:eastAsia="zh-CN" w:bidi="ar-SA"/>
              </w:rPr>
              <w:t>list price</w:t>
            </w:r>
            <w:r>
              <w:rPr>
                <w:rFonts w:hint="eastAsia" w:ascii="Times New Roman" w:hAnsi="Times New Roman" w:eastAsia="微软雅黑" w:cs="Times New Roman"/>
                <w:b w:val="0"/>
                <w:color w:val="000000"/>
                <w:spacing w:val="-1"/>
                <w:kern w:val="2"/>
                <w:sz w:val="24"/>
                <w:szCs w:val="24"/>
                <w:lang w:val="en-US" w:eastAsia="zh-CN" w:bidi="ar-SA"/>
              </w:rPr>
              <w:t>($)</w:t>
            </w:r>
          </w:p>
        </w:tc>
      </w:tr>
      <w:tr w14:paraId="4123B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744" w:type="dxa"/>
            <w:vAlign w:val="center"/>
          </w:tcPr>
          <w:p w14:paraId="40D626D3">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default" w:ascii="Times New Roman" w:hAnsi="Times New Roman" w:eastAsia="微软雅黑" w:cs="Times New Roman"/>
                <w:b w:val="0"/>
                <w:color w:val="000000"/>
                <w:spacing w:val="-1"/>
                <w:kern w:val="2"/>
                <w:sz w:val="24"/>
                <w:szCs w:val="24"/>
                <w:lang w:val="en-US" w:eastAsia="zh-CN" w:bidi="ar-SA"/>
              </w:rPr>
              <w:t>U-Blot</w:t>
            </w:r>
            <w:r>
              <w:rPr>
                <w:rFonts w:hint="default" w:ascii="Times New Roman" w:hAnsi="Times New Roman" w:eastAsia="微软雅黑" w:cs="Times New Roman"/>
                <w:b w:val="0"/>
                <w:color w:val="000000"/>
                <w:spacing w:val="-1"/>
                <w:kern w:val="2"/>
                <w:sz w:val="24"/>
                <w:szCs w:val="24"/>
                <w:vertAlign w:val="superscript"/>
                <w:lang w:val="en-US" w:eastAsia="zh-CN" w:bidi="ar-SA"/>
              </w:rPr>
              <w:t>®</w:t>
            </w:r>
            <w:r>
              <w:rPr>
                <w:rFonts w:hint="default" w:ascii="Times New Roman" w:hAnsi="Times New Roman" w:eastAsia="微软雅黑" w:cs="Times New Roman"/>
                <w:b w:val="0"/>
                <w:color w:val="000000"/>
                <w:spacing w:val="-1"/>
                <w:kern w:val="2"/>
                <w:sz w:val="24"/>
                <w:szCs w:val="24"/>
                <w:lang w:val="en-US" w:eastAsia="zh-CN" w:bidi="ar-SA"/>
              </w:rPr>
              <w:t xml:space="preserve"> PVDF Transfer Membrane (0.2 μm)</w:t>
            </w:r>
          </w:p>
        </w:tc>
        <w:tc>
          <w:tcPr>
            <w:tcW w:w="1153" w:type="dxa"/>
            <w:vAlign w:val="center"/>
          </w:tcPr>
          <w:p w14:paraId="6A5924DF">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default" w:ascii="Times New Roman" w:hAnsi="Times New Roman" w:eastAsia="微软雅黑" w:cs="Times New Roman"/>
                <w:b w:val="0"/>
                <w:color w:val="000000"/>
                <w:spacing w:val="-1"/>
                <w:kern w:val="2"/>
                <w:sz w:val="24"/>
                <w:szCs w:val="24"/>
                <w:lang w:val="en-US" w:eastAsia="zh-CN" w:bidi="ar-SA"/>
              </w:rPr>
              <w:t>W3F23</w:t>
            </w:r>
          </w:p>
        </w:tc>
        <w:tc>
          <w:tcPr>
            <w:tcW w:w="2244" w:type="dxa"/>
            <w:vAlign w:val="center"/>
          </w:tcPr>
          <w:p w14:paraId="69205B76">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default" w:ascii="Times New Roman" w:hAnsi="Times New Roman" w:eastAsia="微软雅黑" w:cs="Times New Roman"/>
                <w:b w:val="0"/>
                <w:color w:val="000000"/>
                <w:spacing w:val="-1"/>
                <w:kern w:val="2"/>
                <w:sz w:val="24"/>
                <w:szCs w:val="24"/>
                <w:lang w:val="en-US" w:eastAsia="zh-CN" w:bidi="ar-SA"/>
              </w:rPr>
              <w:t>26.5cm×3.75m</w:t>
            </w:r>
          </w:p>
        </w:tc>
        <w:tc>
          <w:tcPr>
            <w:tcW w:w="1690" w:type="dxa"/>
            <w:vAlign w:val="center"/>
          </w:tcPr>
          <w:p w14:paraId="158E259C">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eastAsia" w:ascii="Times New Roman" w:hAnsi="Times New Roman" w:eastAsia="微软雅黑" w:cs="Times New Roman"/>
                <w:b w:val="0"/>
                <w:color w:val="000000"/>
                <w:spacing w:val="-1"/>
                <w:kern w:val="2"/>
                <w:sz w:val="24"/>
                <w:szCs w:val="24"/>
                <w:lang w:val="en-US" w:eastAsia="zh-CN" w:bidi="ar-SA"/>
              </w:rPr>
              <w:t>368</w:t>
            </w:r>
          </w:p>
        </w:tc>
      </w:tr>
      <w:tr w14:paraId="426F7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4744" w:type="dxa"/>
            <w:vAlign w:val="center"/>
          </w:tcPr>
          <w:p w14:paraId="7DBCEA66">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default" w:ascii="Times New Roman" w:hAnsi="Times New Roman" w:eastAsia="微软雅黑" w:cs="Times New Roman"/>
                <w:b w:val="0"/>
                <w:color w:val="000000"/>
                <w:spacing w:val="-1"/>
                <w:kern w:val="2"/>
                <w:sz w:val="24"/>
                <w:szCs w:val="24"/>
                <w:lang w:val="en-US" w:eastAsia="zh-CN" w:bidi="ar-SA"/>
              </w:rPr>
              <w:t>U-Blot</w:t>
            </w:r>
            <w:r>
              <w:rPr>
                <w:rFonts w:hint="default" w:ascii="Times New Roman" w:hAnsi="Times New Roman" w:eastAsia="微软雅黑" w:cs="Times New Roman"/>
                <w:b w:val="0"/>
                <w:color w:val="000000"/>
                <w:spacing w:val="-1"/>
                <w:kern w:val="2"/>
                <w:sz w:val="24"/>
                <w:szCs w:val="24"/>
                <w:vertAlign w:val="superscript"/>
                <w:lang w:val="en-US" w:eastAsia="zh-CN" w:bidi="ar-SA"/>
              </w:rPr>
              <w:t>®</w:t>
            </w:r>
            <w:r>
              <w:rPr>
                <w:rFonts w:hint="default" w:ascii="Times New Roman" w:hAnsi="Times New Roman" w:eastAsia="微软雅黑" w:cs="Times New Roman"/>
                <w:b w:val="0"/>
                <w:color w:val="000000"/>
                <w:spacing w:val="-1"/>
                <w:kern w:val="2"/>
                <w:sz w:val="24"/>
                <w:szCs w:val="24"/>
                <w:lang w:val="en-US" w:eastAsia="zh-CN" w:bidi="ar-SA"/>
              </w:rPr>
              <w:t xml:space="preserve"> PVDF Transfer Membrane (0.45 μm)</w:t>
            </w:r>
          </w:p>
        </w:tc>
        <w:tc>
          <w:tcPr>
            <w:tcW w:w="1153" w:type="dxa"/>
            <w:vAlign w:val="center"/>
          </w:tcPr>
          <w:p w14:paraId="4E13AA4C">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default" w:ascii="Times New Roman" w:hAnsi="Times New Roman" w:eastAsia="微软雅黑" w:cs="Times New Roman"/>
                <w:b w:val="0"/>
                <w:color w:val="000000"/>
                <w:spacing w:val="-1"/>
                <w:kern w:val="2"/>
                <w:sz w:val="24"/>
                <w:szCs w:val="24"/>
                <w:lang w:val="en-US" w:eastAsia="zh-CN" w:bidi="ar-SA"/>
              </w:rPr>
              <w:t>W3F43</w:t>
            </w:r>
          </w:p>
        </w:tc>
        <w:tc>
          <w:tcPr>
            <w:tcW w:w="2244" w:type="dxa"/>
            <w:vAlign w:val="center"/>
          </w:tcPr>
          <w:p w14:paraId="3A0E03EA">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default" w:ascii="Times New Roman" w:hAnsi="Times New Roman" w:eastAsia="微软雅黑" w:cs="Times New Roman"/>
                <w:b w:val="0"/>
                <w:color w:val="000000"/>
                <w:spacing w:val="-1"/>
                <w:kern w:val="2"/>
                <w:sz w:val="24"/>
                <w:szCs w:val="24"/>
                <w:lang w:val="en-US" w:eastAsia="zh-CN" w:bidi="ar-SA"/>
              </w:rPr>
              <w:t>26.5cm×3.75m</w:t>
            </w:r>
          </w:p>
        </w:tc>
        <w:tc>
          <w:tcPr>
            <w:tcW w:w="1690" w:type="dxa"/>
            <w:vAlign w:val="center"/>
          </w:tcPr>
          <w:p w14:paraId="148EA94E">
            <w:pPr>
              <w:pStyle w:val="19"/>
              <w:snapToGrid w:val="0"/>
              <w:spacing w:before="78" w:line="360" w:lineRule="auto"/>
              <w:ind w:left="206"/>
              <w:jc w:val="center"/>
              <w:rPr>
                <w:rFonts w:hint="default" w:ascii="Times New Roman" w:hAnsi="Times New Roman" w:eastAsia="微软雅黑" w:cs="Times New Roman"/>
                <w:b w:val="0"/>
                <w:color w:val="000000"/>
                <w:spacing w:val="-1"/>
                <w:kern w:val="2"/>
                <w:sz w:val="24"/>
                <w:szCs w:val="24"/>
                <w:lang w:val="en-US" w:eastAsia="zh-CN" w:bidi="ar-SA"/>
              </w:rPr>
            </w:pPr>
            <w:r>
              <w:rPr>
                <w:rFonts w:hint="eastAsia" w:ascii="Times New Roman" w:hAnsi="Times New Roman" w:eastAsia="微软雅黑" w:cs="Times New Roman"/>
                <w:b w:val="0"/>
                <w:color w:val="000000"/>
                <w:spacing w:val="-1"/>
                <w:kern w:val="2"/>
                <w:sz w:val="24"/>
                <w:szCs w:val="24"/>
                <w:lang w:val="en-US" w:eastAsia="zh-CN" w:bidi="ar-SA"/>
              </w:rPr>
              <w:t>368</w:t>
            </w:r>
          </w:p>
        </w:tc>
      </w:tr>
    </w:tbl>
    <w:p w14:paraId="7950FD56">
      <w:pPr>
        <w:numPr>
          <w:ilvl w:val="0"/>
          <w:numId w:val="0"/>
        </w:numPr>
        <w:rPr>
          <w:rFonts w:hint="default" w:eastAsia="微软雅黑" w:cstheme="minorBidi"/>
          <w:b/>
          <w:bCs/>
          <w:kern w:val="2"/>
          <w:sz w:val="36"/>
          <w:szCs w:val="32"/>
          <w:lang w:val="en-US" w:eastAsia="zh-CN" w:bidi="ar-SA"/>
        </w:rPr>
      </w:pPr>
      <w:r>
        <w:rPr>
          <w:rFonts w:hint="default" w:eastAsia="微软雅黑" w:cstheme="minorBidi"/>
          <w:b/>
          <w:bCs/>
          <w:kern w:val="2"/>
          <w:sz w:val="36"/>
          <w:szCs w:val="32"/>
          <w:lang w:val="en-US" w:eastAsia="zh-CN" w:bidi="ar-SA"/>
        </w:rPr>
        <w:t>For</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Research</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Use</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Only.</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Not</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for</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Use</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in</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Diagnostic</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Procedures</w:t>
      </w:r>
      <w:r>
        <w:rPr>
          <w:rFonts w:hint="eastAsia" w:eastAsia="微软雅黑" w:cstheme="minorBidi"/>
          <w:b/>
          <w:bCs/>
          <w:kern w:val="2"/>
          <w:sz w:val="36"/>
          <w:szCs w:val="32"/>
          <w:lang w:val="en-US" w:eastAsia="zh-CN" w:bidi="ar-SA"/>
        </w:rPr>
        <w:t>.</w:t>
      </w:r>
    </w:p>
    <w:p w14:paraId="51B4CEEB">
      <w:pPr>
        <w:numPr>
          <w:ilvl w:val="0"/>
          <w:numId w:val="0"/>
        </w:numPr>
        <w:rPr>
          <w:rFonts w:hint="default" w:ascii="Times New Roman" w:hAnsi="Times New Roman" w:cs="Times New Roman"/>
          <w:sz w:val="24"/>
          <w:szCs w:val="24"/>
          <w:lang w:val="en-US" w:eastAsia="zh-CN"/>
        </w:rPr>
      </w:pPr>
    </w:p>
    <w:sectPr>
      <w:pgSz w:w="11906" w:h="16838"/>
      <w:pgMar w:top="1950" w:right="1134" w:bottom="1134"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146F8"/>
    <w:multiLevelType w:val="singleLevel"/>
    <w:tmpl w:val="87A146F8"/>
    <w:lvl w:ilvl="0" w:tentative="0">
      <w:start w:val="1"/>
      <w:numFmt w:val="decimal"/>
      <w:suff w:val="nothing"/>
      <w:lvlText w:val="%1．"/>
      <w:lvlJc w:val="left"/>
      <w:pPr>
        <w:ind w:left="0" w:firstLine="400"/>
      </w:pPr>
      <w:rPr>
        <w:rFonts w:hint="default"/>
      </w:rPr>
    </w:lvl>
  </w:abstractNum>
  <w:abstractNum w:abstractNumId="1">
    <w:nsid w:val="5190CD72"/>
    <w:multiLevelType w:val="singleLevel"/>
    <w:tmpl w:val="5190CD72"/>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B27ACD"/>
    <w:rsid w:val="009509DC"/>
    <w:rsid w:val="029B4F58"/>
    <w:rsid w:val="02BE1F43"/>
    <w:rsid w:val="05291528"/>
    <w:rsid w:val="079F1202"/>
    <w:rsid w:val="07F67F51"/>
    <w:rsid w:val="08F97608"/>
    <w:rsid w:val="091B6A42"/>
    <w:rsid w:val="09BC692F"/>
    <w:rsid w:val="0A217A74"/>
    <w:rsid w:val="0B7F06D1"/>
    <w:rsid w:val="0BAD0DF6"/>
    <w:rsid w:val="0EA363CC"/>
    <w:rsid w:val="11251C90"/>
    <w:rsid w:val="11655AA4"/>
    <w:rsid w:val="11E54F06"/>
    <w:rsid w:val="17BA38D5"/>
    <w:rsid w:val="185976A7"/>
    <w:rsid w:val="18BD6589"/>
    <w:rsid w:val="197C38F4"/>
    <w:rsid w:val="1BAA161F"/>
    <w:rsid w:val="1D203D4E"/>
    <w:rsid w:val="1DB73C54"/>
    <w:rsid w:val="1E257C2C"/>
    <w:rsid w:val="1F351803"/>
    <w:rsid w:val="208C369F"/>
    <w:rsid w:val="208E3C46"/>
    <w:rsid w:val="20BC05DF"/>
    <w:rsid w:val="21826E7B"/>
    <w:rsid w:val="256E6E45"/>
    <w:rsid w:val="26424874"/>
    <w:rsid w:val="26B36DF2"/>
    <w:rsid w:val="270C6298"/>
    <w:rsid w:val="28B56DC2"/>
    <w:rsid w:val="29190207"/>
    <w:rsid w:val="2BD27518"/>
    <w:rsid w:val="2CE1207D"/>
    <w:rsid w:val="2D1862B6"/>
    <w:rsid w:val="2E6817B9"/>
    <w:rsid w:val="2F142740"/>
    <w:rsid w:val="2F586FE4"/>
    <w:rsid w:val="300772B7"/>
    <w:rsid w:val="30314B60"/>
    <w:rsid w:val="31576C02"/>
    <w:rsid w:val="328A3ED9"/>
    <w:rsid w:val="330E2CA6"/>
    <w:rsid w:val="33232268"/>
    <w:rsid w:val="334A6FA0"/>
    <w:rsid w:val="37772485"/>
    <w:rsid w:val="377A4923"/>
    <w:rsid w:val="38302D42"/>
    <w:rsid w:val="389A471E"/>
    <w:rsid w:val="38EC0CA5"/>
    <w:rsid w:val="3A8E3A8A"/>
    <w:rsid w:val="3E7C4B48"/>
    <w:rsid w:val="3FA23D74"/>
    <w:rsid w:val="40241C37"/>
    <w:rsid w:val="421309EA"/>
    <w:rsid w:val="421A200C"/>
    <w:rsid w:val="422F0C86"/>
    <w:rsid w:val="44FB1821"/>
    <w:rsid w:val="453D0CE1"/>
    <w:rsid w:val="455C26A8"/>
    <w:rsid w:val="459B56C8"/>
    <w:rsid w:val="468E43E3"/>
    <w:rsid w:val="472B158B"/>
    <w:rsid w:val="480B0368"/>
    <w:rsid w:val="48A61938"/>
    <w:rsid w:val="49097715"/>
    <w:rsid w:val="4A083EE0"/>
    <w:rsid w:val="4B44328C"/>
    <w:rsid w:val="4BDA4C77"/>
    <w:rsid w:val="4C8A07C3"/>
    <w:rsid w:val="4DB43C62"/>
    <w:rsid w:val="4FDF2E8D"/>
    <w:rsid w:val="510B66FA"/>
    <w:rsid w:val="52050E33"/>
    <w:rsid w:val="52DF6278"/>
    <w:rsid w:val="538E7855"/>
    <w:rsid w:val="56E056BE"/>
    <w:rsid w:val="576E23B2"/>
    <w:rsid w:val="577E783D"/>
    <w:rsid w:val="58570DC3"/>
    <w:rsid w:val="5948051B"/>
    <w:rsid w:val="5B8B2503"/>
    <w:rsid w:val="5E4563E8"/>
    <w:rsid w:val="5E817BA2"/>
    <w:rsid w:val="604272DE"/>
    <w:rsid w:val="620C6665"/>
    <w:rsid w:val="62FD43A6"/>
    <w:rsid w:val="633B7919"/>
    <w:rsid w:val="63CA3A71"/>
    <w:rsid w:val="66B27ACD"/>
    <w:rsid w:val="66DB666F"/>
    <w:rsid w:val="67966E2F"/>
    <w:rsid w:val="68442359"/>
    <w:rsid w:val="6AEB66F0"/>
    <w:rsid w:val="6CEC0976"/>
    <w:rsid w:val="6E73507C"/>
    <w:rsid w:val="74E82B6C"/>
    <w:rsid w:val="75CF2400"/>
    <w:rsid w:val="77387FCF"/>
    <w:rsid w:val="78EC3FD7"/>
    <w:rsid w:val="79241241"/>
    <w:rsid w:val="7AF14354"/>
    <w:rsid w:val="7B620A7D"/>
    <w:rsid w:val="7DBA10EA"/>
    <w:rsid w:val="7DBD2FDC"/>
    <w:rsid w:val="7DC90AAE"/>
    <w:rsid w:val="7FA77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autoRedefine/>
    <w:qFormat/>
    <w:uiPriority w:val="0"/>
    <w:pPr>
      <w:widowControl w:val="0"/>
      <w:spacing w:line="360" w:lineRule="auto"/>
      <w:jc w:val="left"/>
    </w:pPr>
    <w:rPr>
      <w:rFonts w:ascii="Times New Roman" w:hAnsi="Times New Roman" w:eastAsiaTheme="minorEastAsia" w:cstheme="minorBidi"/>
      <w:kern w:val="2"/>
      <w:sz w:val="28"/>
      <w:szCs w:val="24"/>
      <w:lang w:val="en-US" w:eastAsia="zh-CN" w:bidi="ar-SA"/>
    </w:rPr>
  </w:style>
  <w:style w:type="paragraph" w:styleId="2">
    <w:name w:val="heading 1"/>
    <w:basedOn w:val="1"/>
    <w:next w:val="1"/>
    <w:link w:val="18"/>
    <w:autoRedefine/>
    <w:qFormat/>
    <w:uiPriority w:val="0"/>
    <w:pPr>
      <w:keepNext/>
      <w:keepLines/>
      <w:spacing w:beforeLines="0" w:beforeAutospacing="0" w:afterLines="0" w:afterAutospacing="0" w:line="360" w:lineRule="auto"/>
      <w:jc w:val="left"/>
      <w:outlineLvl w:val="0"/>
    </w:pPr>
    <w:rPr>
      <w:rFonts w:eastAsia="宋体" w:cs="Times New Roman" w:asciiTheme="minorAscii" w:hAnsiTheme="minorAscii"/>
      <w:b/>
      <w:kern w:val="44"/>
      <w:sz w:val="32"/>
      <w:szCs w:val="24"/>
    </w:rPr>
  </w:style>
  <w:style w:type="paragraph" w:styleId="3">
    <w:name w:val="heading 2"/>
    <w:basedOn w:val="1"/>
    <w:next w:val="1"/>
    <w:link w:val="12"/>
    <w:semiHidden/>
    <w:unhideWhenUsed/>
    <w:qFormat/>
    <w:uiPriority w:val="0"/>
    <w:pPr>
      <w:spacing w:before="0" w:beforeAutospacing="0" w:after="0" w:afterAutospacing="0"/>
      <w:jc w:val="left"/>
      <w:outlineLvl w:val="1"/>
    </w:pPr>
    <w:rPr>
      <w:rFonts w:hint="default" w:ascii="Times New Roman" w:hAnsi="Times New Roman" w:eastAsia="宋体" w:cs="宋体"/>
      <w:b/>
      <w:bCs/>
      <w:kern w:val="0"/>
      <w:sz w:val="32"/>
      <w:szCs w:val="36"/>
      <w:lang w:bidi="ar"/>
    </w:rPr>
  </w:style>
  <w:style w:type="paragraph" w:styleId="4">
    <w:name w:val="heading 3"/>
    <w:basedOn w:val="1"/>
    <w:next w:val="1"/>
    <w:link w:val="13"/>
    <w:semiHidden/>
    <w:unhideWhenUsed/>
    <w:qFormat/>
    <w:uiPriority w:val="0"/>
    <w:pPr>
      <w:spacing w:before="0" w:beforeAutospacing="0" w:after="0" w:afterAutospacing="0"/>
      <w:jc w:val="left"/>
      <w:outlineLvl w:val="2"/>
    </w:pPr>
    <w:rPr>
      <w:rFonts w:hint="default" w:ascii="Times New Roman" w:hAnsi="Times New Roman" w:eastAsia="宋体" w:cs="宋体"/>
      <w:b/>
      <w:bCs/>
      <w:kern w:val="0"/>
      <w:sz w:val="27"/>
      <w:szCs w:val="27"/>
      <w:lang w:bidi="ar"/>
    </w:rPr>
  </w:style>
  <w:style w:type="paragraph" w:styleId="5">
    <w:name w:val="heading 4"/>
    <w:basedOn w:val="1"/>
    <w:next w:val="1"/>
    <w:link w:val="14"/>
    <w:semiHidden/>
    <w:unhideWhenUsed/>
    <w:qFormat/>
    <w:uiPriority w:val="0"/>
    <w:pPr>
      <w:spacing w:before="0" w:beforeAutospacing="0" w:after="0" w:afterAutospacing="0"/>
      <w:jc w:val="left"/>
      <w:outlineLvl w:val="3"/>
    </w:pPr>
    <w:rPr>
      <w:rFonts w:hint="eastAsia" w:ascii="宋体" w:hAnsi="宋体" w:eastAsia="宋体" w:cs="宋体"/>
      <w:b/>
      <w:bCs/>
      <w:kern w:val="0"/>
      <w:sz w:val="24"/>
      <w:lang w:bidi="ar"/>
    </w:rPr>
  </w:style>
  <w:style w:type="paragraph" w:styleId="6">
    <w:name w:val="heading 5"/>
    <w:basedOn w:val="1"/>
    <w:next w:val="1"/>
    <w:semiHidden/>
    <w:unhideWhenUsed/>
    <w:qFormat/>
    <w:uiPriority w:val="0"/>
    <w:pPr>
      <w:keepNext/>
      <w:keepLines/>
      <w:spacing w:beforeLines="0" w:beforeAutospacing="0" w:afterLines="0" w:afterAutospacing="0" w:line="360" w:lineRule="auto"/>
      <w:outlineLvl w:val="4"/>
    </w:pPr>
    <w:rPr>
      <w:b/>
    </w:rPr>
  </w:style>
  <w:style w:type="paragraph" w:styleId="7">
    <w:name w:val="heading 6"/>
    <w:basedOn w:val="1"/>
    <w:next w:val="1"/>
    <w:link w:val="15"/>
    <w:semiHidden/>
    <w:unhideWhenUsed/>
    <w:qFormat/>
    <w:uiPriority w:val="0"/>
    <w:pPr>
      <w:keepNext/>
      <w:keepLines/>
      <w:spacing w:beforeLines="0" w:beforeAutospacing="0" w:afterLines="0" w:afterAutospacing="0" w:line="360" w:lineRule="auto"/>
      <w:outlineLvl w:val="5"/>
    </w:pPr>
    <w:rPr>
      <w:rFonts w:ascii="Times New Roman" w:hAnsi="Times New Roman" w:eastAsia="宋体"/>
      <w:b/>
      <w:sz w:val="24"/>
    </w:rPr>
  </w:style>
  <w:style w:type="paragraph" w:styleId="8">
    <w:name w:val="heading 7"/>
    <w:basedOn w:val="1"/>
    <w:next w:val="1"/>
    <w:semiHidden/>
    <w:unhideWhenUsed/>
    <w:qFormat/>
    <w:uiPriority w:val="0"/>
    <w:pPr>
      <w:keepNext/>
      <w:keepLines/>
      <w:spacing w:beforeLines="0" w:beforeAutospacing="0" w:afterLines="0" w:afterAutospacing="0" w:line="360" w:lineRule="auto"/>
      <w:outlineLvl w:val="6"/>
    </w:pPr>
    <w:rPr>
      <w:b/>
      <w:sz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9">
    <w:name w:val="Body Text"/>
    <w:basedOn w:val="1"/>
    <w:semiHidden/>
    <w:qFormat/>
    <w:uiPriority w:val="0"/>
    <w:rPr>
      <w:rFonts w:ascii="Arial" w:hAnsi="Arial" w:eastAsia="Arial" w:cs="Arial"/>
      <w:sz w:val="21"/>
      <w:szCs w:val="21"/>
      <w:lang w:val="en-US" w:eastAsia="en-US" w:bidi="ar-SA"/>
    </w:rPr>
  </w:style>
  <w:style w:type="character" w:customStyle="1" w:styleId="12">
    <w:name w:val="标题 2 Char"/>
    <w:link w:val="3"/>
    <w:autoRedefine/>
    <w:qFormat/>
    <w:uiPriority w:val="0"/>
    <w:rPr>
      <w:rFonts w:hint="default" w:ascii="Times New Roman" w:hAnsi="Times New Roman" w:eastAsia="宋体"/>
      <w:b/>
      <w:sz w:val="32"/>
      <w:szCs w:val="24"/>
    </w:rPr>
  </w:style>
  <w:style w:type="character" w:customStyle="1" w:styleId="13">
    <w:name w:val="标题 3 Char"/>
    <w:link w:val="4"/>
    <w:autoRedefine/>
    <w:qFormat/>
    <w:uiPriority w:val="0"/>
    <w:rPr>
      <w:rFonts w:hint="default" w:ascii="Times New Roman" w:hAnsi="Times New Roman" w:eastAsia="宋体" w:cs="宋体"/>
      <w:b/>
      <w:bCs/>
      <w:kern w:val="0"/>
      <w:sz w:val="24"/>
      <w:szCs w:val="32"/>
      <w:lang w:val="en-US" w:eastAsia="zh-CN" w:bidi="ar"/>
    </w:rPr>
  </w:style>
  <w:style w:type="character" w:customStyle="1" w:styleId="14">
    <w:name w:val="标题 4 Char"/>
    <w:link w:val="5"/>
    <w:qFormat/>
    <w:uiPriority w:val="0"/>
    <w:rPr>
      <w:rFonts w:hint="default" w:ascii="Times New Roman" w:hAnsi="Times New Roman" w:eastAsia="宋体" w:cs="宋体"/>
      <w:b/>
      <w:bCs/>
      <w:kern w:val="0"/>
      <w:sz w:val="28"/>
      <w:szCs w:val="24"/>
      <w:lang w:val="en-US" w:eastAsia="zh-CN" w:bidi="ar"/>
    </w:rPr>
  </w:style>
  <w:style w:type="character" w:customStyle="1" w:styleId="15">
    <w:name w:val="标题 6 Char"/>
    <w:link w:val="7"/>
    <w:qFormat/>
    <w:uiPriority w:val="0"/>
    <w:rPr>
      <w:rFonts w:ascii="Times New Roman" w:hAnsi="Times New Roman" w:eastAsia="宋体"/>
      <w:b/>
      <w:sz w:val="24"/>
    </w:rPr>
  </w:style>
  <w:style w:type="character" w:customStyle="1" w:styleId="16">
    <w:name w:val="样式1"/>
    <w:basedOn w:val="11"/>
    <w:autoRedefine/>
    <w:qFormat/>
    <w:uiPriority w:val="0"/>
    <w:rPr>
      <w:rFonts w:hint="eastAsia" w:ascii="Times New Roman" w:hAnsi="Times New Roman" w:eastAsia="宋体"/>
      <w:sz w:val="21"/>
      <w:lang w:val="en-US" w:eastAsia="zh-CN"/>
    </w:rPr>
  </w:style>
  <w:style w:type="character" w:customStyle="1" w:styleId="17">
    <w:name w:val="正文 Char"/>
    <w:link w:val="1"/>
    <w:qFormat/>
    <w:uiPriority w:val="0"/>
    <w:rPr>
      <w:rFonts w:ascii="Times New Roman" w:hAnsi="Times New Roman" w:eastAsia="Arial" w:cs="Times New Roman"/>
      <w:kern w:val="2"/>
      <w:sz w:val="28"/>
      <w:szCs w:val="24"/>
      <w:lang w:val="en-US" w:eastAsia="zh-CN" w:bidi="ar-SA"/>
    </w:rPr>
  </w:style>
  <w:style w:type="character" w:customStyle="1" w:styleId="18">
    <w:name w:val="标题 1 Char"/>
    <w:link w:val="2"/>
    <w:qFormat/>
    <w:uiPriority w:val="0"/>
    <w:rPr>
      <w:rFonts w:hint="default" w:ascii="Times New Roman" w:hAnsi="Times New Roman" w:eastAsia="微软雅黑" w:cs="Times New Roman"/>
      <w:b/>
      <w:bCs/>
      <w:kern w:val="44"/>
      <w:sz w:val="32"/>
      <w:szCs w:val="24"/>
      <w:lang w:bidi="ar"/>
    </w:r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 w:type="character" w:customStyle="1" w:styleId="21">
    <w:name w:val="font11"/>
    <w:basedOn w:val="11"/>
    <w:uiPriority w:val="0"/>
    <w:rPr>
      <w:rFonts w:hint="default" w:ascii="Times New Roman" w:hAnsi="Times New Roman" w:cs="Times New Roman"/>
      <w:color w:val="000000"/>
      <w:sz w:val="24"/>
      <w:szCs w:val="24"/>
      <w:u w:val="none"/>
    </w:rPr>
  </w:style>
  <w:style w:type="character" w:customStyle="1" w:styleId="22">
    <w:name w:val="font2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582</Words>
  <Characters>3402</Characters>
  <Lines>0</Lines>
  <Paragraphs>0</Paragraphs>
  <TotalTime>0</TotalTime>
  <ScaleCrop>false</ScaleCrop>
  <LinksUpToDate>false</LinksUpToDate>
  <CharactersWithSpaces>3923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2026-05-12T06:53:00Z</dcterms:created>
  <dc:creator>维</dc:creator>
  <cp:lastModifiedBy>维</cp:lastModifiedBy>
  <dcterms:modified xsi:type="dcterms:W3CDTF">2026-06-09T08:59:58Z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F66B9E64C57D4990898F721089764F0F_13</vt:lpwstr>
  </property>
  <property fmtid="{D5CDD505-2E9C-101B-9397-08002B2CF9AE}" pid="4" name="KSOTemplateDocerSaveRecord">
    <vt:lpwstr>eyJoZGlkIjoiMzEwNTM5NzYwMDRjMzkwZTVkZjY2ODkwMGIxNGU0OTUiLCJ1c2VySWQiOiI5NjI0MDgyNDIifQ==</vt:lpwstr>
  </property>
</Properties>
</file>