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0060A"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ind w:left="1440" w:right="1440"/>
        <w:jc w:val="center"/>
        <w:rPr>
          <w:rFonts w:ascii="Minion Pro" w:hAnsi="Minion Pro" w:cs="Helvetica"/>
          <w:sz w:val="96"/>
          <w:szCs w:val="96"/>
        </w:rPr>
      </w:pPr>
      <w:bookmarkStart w:id="0" w:name="Invitation"/>
      <w:r w:rsidRPr="0049794C">
        <w:rPr>
          <w:rFonts w:ascii="Minion Pro" w:hAnsi="Minion Pro" w:cs="Helvetica"/>
          <w:sz w:val="96"/>
          <w:szCs w:val="96"/>
        </w:rPr>
        <w:t>TAWSNTOC!</w:t>
      </w:r>
    </w:p>
    <w:p w14:paraId="003481A2"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ind w:left="1440" w:right="1440"/>
        <w:jc w:val="center"/>
        <w:rPr>
          <w:rFonts w:ascii="Minion Pro" w:hAnsi="Minion Pro" w:cs="Helvetica"/>
          <w:i/>
          <w:sz w:val="36"/>
          <w:szCs w:val="36"/>
        </w:rPr>
      </w:pPr>
      <w:r w:rsidRPr="0049794C">
        <w:rPr>
          <w:rFonts w:ascii="Minion Pro" w:hAnsi="Minion Pro" w:cs="Helvetica"/>
          <w:i/>
          <w:sz w:val="36"/>
          <w:szCs w:val="36"/>
        </w:rPr>
        <w:t>[</w:t>
      </w:r>
      <w:proofErr w:type="spellStart"/>
      <w:proofErr w:type="gramStart"/>
      <w:r w:rsidRPr="0049794C">
        <w:rPr>
          <w:rFonts w:ascii="Minion Pro" w:hAnsi="Minion Pro" w:cs="Helvetica"/>
          <w:i/>
          <w:sz w:val="36"/>
          <w:szCs w:val="36"/>
        </w:rPr>
        <w:t>tawz</w:t>
      </w:r>
      <w:proofErr w:type="spellEnd"/>
      <w:proofErr w:type="gramEnd"/>
      <w:r w:rsidRPr="0049794C">
        <w:rPr>
          <w:rFonts w:ascii="Minion Pro" w:hAnsi="Minion Pro" w:cs="Helvetica"/>
          <w:i/>
          <w:sz w:val="36"/>
          <w:szCs w:val="36"/>
        </w:rPr>
        <w:t>-in-</w:t>
      </w:r>
      <w:proofErr w:type="spellStart"/>
      <w:r w:rsidRPr="0049794C">
        <w:rPr>
          <w:rFonts w:ascii="Minion Pro" w:hAnsi="Minion Pro" w:cs="Helvetica"/>
          <w:i/>
          <w:sz w:val="36"/>
          <w:szCs w:val="36"/>
        </w:rPr>
        <w:t>tawk</w:t>
      </w:r>
      <w:proofErr w:type="spellEnd"/>
      <w:r w:rsidRPr="0049794C">
        <w:rPr>
          <w:rFonts w:ascii="Minion Pro" w:hAnsi="Minion Pro" w:cs="Helvetica"/>
          <w:i/>
          <w:sz w:val="36"/>
          <w:szCs w:val="36"/>
        </w:rPr>
        <w:t>]</w:t>
      </w:r>
    </w:p>
    <w:p w14:paraId="795DC8B7"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ind w:left="1440" w:right="1440"/>
        <w:jc w:val="center"/>
        <w:rPr>
          <w:rFonts w:ascii="Minion Pro" w:hAnsi="Minion Pro" w:cs="Helvetica"/>
          <w:sz w:val="24"/>
          <w:szCs w:val="24"/>
        </w:rPr>
      </w:pPr>
    </w:p>
    <w:p w14:paraId="1DE9FC69"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ind w:left="1440" w:right="1440"/>
        <w:jc w:val="center"/>
        <w:rPr>
          <w:rFonts w:ascii="Minion Pro" w:hAnsi="Minion Pro" w:cs="Helvetica"/>
          <w:sz w:val="36"/>
          <w:szCs w:val="36"/>
        </w:rPr>
      </w:pPr>
      <w:r w:rsidRPr="0049794C">
        <w:rPr>
          <w:rFonts w:ascii="Minion Pro" w:hAnsi="Minion Pro" w:cs="Helvetica"/>
          <w:sz w:val="36"/>
          <w:szCs w:val="36"/>
        </w:rPr>
        <w:t xml:space="preserve">The </w:t>
      </w:r>
      <w:r w:rsidR="00B90BA7">
        <w:rPr>
          <w:rFonts w:ascii="Minion Pro" w:hAnsi="Minion Pro" w:cs="Helvetica"/>
          <w:sz w:val="36"/>
          <w:szCs w:val="36"/>
        </w:rPr>
        <w:t>(</w:t>
      </w:r>
      <w:r w:rsidRPr="0049794C">
        <w:rPr>
          <w:rFonts w:ascii="Minion Pro" w:hAnsi="Minion Pro" w:cs="Helvetica"/>
          <w:sz w:val="36"/>
          <w:szCs w:val="36"/>
        </w:rPr>
        <w:t>1</w:t>
      </w:r>
      <w:r w:rsidRPr="0049794C">
        <w:rPr>
          <w:rFonts w:ascii="Minion Pro" w:hAnsi="Minion Pro" w:cs="Helvetica"/>
          <w:sz w:val="36"/>
          <w:szCs w:val="36"/>
          <w:vertAlign w:val="superscript"/>
        </w:rPr>
        <w:t>st</w:t>
      </w:r>
      <w:r w:rsidRPr="0049794C">
        <w:rPr>
          <w:rFonts w:ascii="Minion Pro" w:hAnsi="Minion Pro" w:cs="Helvetica"/>
          <w:sz w:val="36"/>
          <w:szCs w:val="36"/>
        </w:rPr>
        <w:t xml:space="preserve"> Annual</w:t>
      </w:r>
      <w:r w:rsidR="00B90BA7">
        <w:rPr>
          <w:rFonts w:ascii="Minion Pro" w:hAnsi="Minion Pro" w:cs="Helvetica"/>
          <w:sz w:val="36"/>
          <w:szCs w:val="36"/>
        </w:rPr>
        <w:t>)</w:t>
      </w:r>
      <w:r w:rsidRPr="0049794C">
        <w:rPr>
          <w:rFonts w:ascii="Minion Pro" w:hAnsi="Minion Pro" w:cs="Helvetica"/>
          <w:sz w:val="36"/>
          <w:szCs w:val="36"/>
        </w:rPr>
        <w:t xml:space="preserve"> Annie Wright School Novice Tournament of Champions</w:t>
      </w:r>
    </w:p>
    <w:p w14:paraId="3485079C" w14:textId="77777777" w:rsidR="0060461F" w:rsidRPr="00C40971"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cs="Helvetica"/>
        </w:rPr>
      </w:pPr>
    </w:p>
    <w:p w14:paraId="6E81BFBD" w14:textId="77777777" w:rsidR="0060461F" w:rsidRDefault="00C74E16"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cs="Helvetica"/>
        </w:rPr>
      </w:pPr>
      <w:r>
        <w:rPr>
          <w:noProof/>
        </w:rPr>
        <mc:AlternateContent>
          <mc:Choice Requires="wps">
            <w:drawing>
              <wp:anchor distT="4294967295" distB="4294967295" distL="114300" distR="114300" simplePos="0" relativeHeight="251660288" behindDoc="0" locked="0" layoutInCell="1" allowOverlap="1" wp14:anchorId="1B98CD10" wp14:editId="4FFFA133">
                <wp:simplePos x="0" y="0"/>
                <wp:positionH relativeFrom="column">
                  <wp:posOffset>13335</wp:posOffset>
                </wp:positionH>
                <wp:positionV relativeFrom="paragraph">
                  <wp:posOffset>100329</wp:posOffset>
                </wp:positionV>
                <wp:extent cx="5867400" cy="0"/>
                <wp:effectExtent l="50800" t="25400" r="76200" b="1016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25400" cap="flat" cmpd="sng" algn="ctr">
                          <a:solidFill>
                            <a:srgbClr val="26365E"/>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05pt,7.9pt" to="463.0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CrqAsCAAAYBAAADgAAAGRycy9lMm9Eb2MueG1srFPBbtswDL0P2D8Iuq9O0yYLjDg9JOsuxRYs&#10;G3ZmZNkWJksCpcbJ34+Uk6xdb8NyEELx6fHxkV4+HHsrDhqj8a6StzcTKbRTvjaureSP748fFlLE&#10;BK4G652u5ElH+bB6/245hFJPfedtrVEQiYvlECrZpRTKooiq0z3EGx+0o2TjsYdEIbZFjTAQe2+L&#10;6WQyLwaPdUCvdIx0uxmTcpX5m0ar9LVpok7CVpK0pXxiPvd8FqsllC1C6Iw6y4B/UNGDcVT0SrWB&#10;BOIZzRuq3ij00TfpRvm+8E1jlM49UDe3k7+62XUQdO6FzInhalP8f7Tqy2GLwtSVvJfCQU8j2iUE&#10;03ZJrL1zZKBHMWWfhhBLgq/dFrlTdXS78OTVr0i54lWSgxhG2LHBnuHUqjhm309X3/UxCUWXs8X8&#10;4/2ExqMuuQLKy8OAMX3Wvhf8p5LWOLYESjg8xcSlobxA+Nr5R2NtHqt1YqjkdDZSA21XYyFRlT5Q&#10;v9G1UoBtaW1VwkwZvTU1P2eiiO1+bVEcgFZnOr+bzz6xC1TuFYxrbyB2Iy6nzjDrmEbnJSSpHPjn&#10;pHHX1YPY22f8Bmz7hH5S1Iabo40eA9pQlp0j9OmnSV1eBrbujbiMG+/Bhg5GKXcLfn1WPPaS1V81&#10;5OiFvDzDcWw8wL2vT1vk9xzR+mX8+VPh/X4ZZ9SfD3r1GwAA//8DAFBLAwQUAAYACAAAACEA/Lcx&#10;atsAAAAHAQAADwAAAGRycy9kb3ducmV2LnhtbEyPwU7DMBBE70j8g7VI3KiTCKI2jVMVpEqIAxKF&#10;Czc3XpKIeJ3ETh3+nkUc4Lgzo9k35W6xvTjj5DtHCtJVAgKpdqajRsHb6+FmDcIHTUb3jlDBF3rY&#10;VZcXpS6Mi/SC52NoBJeQL7SCNoShkNLXLVrtV25AYu/DTVYHPqdGmklHLre9zJIkl1Z3xB9aPeBD&#10;i/XncbYKxvEpjY/75yEb13Sbxznevx+iUtdXy34LIuAS/sLwg8/oUDHTyc1kvOgVZCkHWb7jAWxv&#10;spyF068gq1L+56++AQAA//8DAFBLAQItABQABgAIAAAAIQDkmcPA+wAAAOEBAAATAAAAAAAAAAAA&#10;AAAAAAAAAABbQ29udGVudF9UeXBlc10ueG1sUEsBAi0AFAAGAAgAAAAhACOyauHXAAAAlAEAAAsA&#10;AAAAAAAAAAAAAAAALAEAAF9yZWxzLy5yZWxzUEsBAi0AFAAGAAgAAAAhAHVQq6gLAgAAGAQAAA4A&#10;AAAAAAAAAAAAAAAALAIAAGRycy9lMm9Eb2MueG1sUEsBAi0AFAAGAAgAAAAhAPy3MWrbAAAABwEA&#10;AA8AAAAAAAAAAAAAAAAAYwQAAGRycy9kb3ducmV2LnhtbFBLBQYAAAAABAAEAPMAAABrBQAAAAA=&#10;" strokecolor="#26365e" strokeweight="2pt">
                <v:shadow on="t" opacity="24903f" mv:blur="40000f" origin=",.5" offset="0,20000emu"/>
                <o:lock v:ext="edit" shapetype="f"/>
              </v:line>
            </w:pict>
          </mc:Fallback>
        </mc:AlternateContent>
      </w:r>
    </w:p>
    <w:p w14:paraId="02A5AE39" w14:textId="77777777" w:rsidR="0060461F"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cs="Helvetica"/>
        </w:rPr>
      </w:pPr>
    </w:p>
    <w:p w14:paraId="29197E3A"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The Annie Wright debate team is very excited to invite you to the first The Annie Wright School Novice Tournament of Champions—TAWSNTOC! The tournament will be held on Feb 10-11, 2012, at Annie Wright in Tacoma</w:t>
      </w:r>
      <w:bookmarkEnd w:id="0"/>
      <w:r w:rsidRPr="0049794C">
        <w:rPr>
          <w:rFonts w:ascii="Gill Sans" w:hAnsi="Gill Sans" w:cs="Gill Sans"/>
          <w:sz w:val="24"/>
          <w:szCs w:val="24"/>
        </w:rPr>
        <w:t>. We will offer Lincoln-Douglas, Public Forum, and Policy debate.</w:t>
      </w:r>
    </w:p>
    <w:p w14:paraId="520C2F6B"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883FD21"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bookmarkStart w:id="1" w:name="Mission"/>
      <w:r w:rsidRPr="0049794C">
        <w:rPr>
          <w:rFonts w:ascii="Gill Sans" w:hAnsi="Gill Sans" w:cs="Gill Sans"/>
          <w:b/>
          <w:bCs/>
          <w:sz w:val="24"/>
          <w:szCs w:val="24"/>
        </w:rPr>
        <w:t>Mission &amp; Logistics</w:t>
      </w:r>
      <w:bookmarkEnd w:id="1"/>
    </w:p>
    <w:p w14:paraId="3A92ABF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27DCC9F3"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We at Annie Wright feel that the Washington debate circuit is in need of an end-of-season novice championship. Debaters should look back upon their first year and remember it ending with a bang. Our hope is that such a tournament can help first-year debaters feel that they are working toward something important at the end of the season, providing motivation and focus. </w:t>
      </w:r>
    </w:p>
    <w:p w14:paraId="5C3C3C3A"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0DDF6BD1" w14:textId="0ABE8105"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There is no qualification process for the tournament—it is a championship only insofar as it’s a big tournament at the end of the season that</w:t>
      </w:r>
      <w:r w:rsidR="003449AF">
        <w:rPr>
          <w:rFonts w:ascii="Gill Sans" w:hAnsi="Gill Sans" w:cs="Gill Sans"/>
          <w:sz w:val="24"/>
          <w:szCs w:val="24"/>
        </w:rPr>
        <w:t xml:space="preserve"> operates</w:t>
      </w:r>
      <w:r w:rsidRPr="0049794C">
        <w:rPr>
          <w:rFonts w:ascii="Gill Sans" w:hAnsi="Gill Sans" w:cs="Gill Sans"/>
          <w:sz w:val="24"/>
          <w:szCs w:val="24"/>
        </w:rPr>
        <w:t xml:space="preserve"> like a championship. Debaters are eligible to participate so long as they haven’t competed in any debate events prior to the 2011-2012 </w:t>
      </w:r>
      <w:proofErr w:type="gramStart"/>
      <w:r w:rsidRPr="0049794C">
        <w:rPr>
          <w:rFonts w:ascii="Gill Sans" w:hAnsi="Gill Sans" w:cs="Gill Sans"/>
          <w:sz w:val="24"/>
          <w:szCs w:val="24"/>
        </w:rPr>
        <w:t>season</w:t>
      </w:r>
      <w:proofErr w:type="gramEnd"/>
      <w:r w:rsidRPr="0049794C">
        <w:rPr>
          <w:rFonts w:ascii="Gill Sans" w:hAnsi="Gill Sans" w:cs="Gill Sans"/>
          <w:sz w:val="24"/>
          <w:szCs w:val="24"/>
        </w:rPr>
        <w:t>, so it is permissible for debaters to have competed in Junior or Open (or JV or Varsity) divisions earlier during the season.</w:t>
      </w:r>
    </w:p>
    <w:p w14:paraId="4F37F63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0EE365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We will have six preliminary rounds (five in policy) followed by a break to be determined by the number of entries. CX will use the 2011-2012 topic, LD will use the January/February topic, and PF will use the February topic. There will be a judges’ lounge stocked with food throughout the weekend, and food available for purchase by competitors. We request that you don’t go off campus for food—we’re operating on a fairly tight schedule, and (especially on Saturday) it is quite likely we will start rounds early. </w:t>
      </w:r>
    </w:p>
    <w:p w14:paraId="3DA65EB9"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28CB9DF"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bookmarkStart w:id="2" w:name="Mission1"/>
      <w:r w:rsidRPr="0049794C">
        <w:rPr>
          <w:rFonts w:ascii="Gill Sans" w:hAnsi="Gill Sans" w:cs="Gill Sans"/>
          <w:b/>
          <w:bCs/>
          <w:sz w:val="24"/>
          <w:szCs w:val="24"/>
        </w:rPr>
        <w:t>Judging</w:t>
      </w:r>
      <w:bookmarkEnd w:id="2"/>
    </w:p>
    <w:p w14:paraId="5BC3719B"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73EA401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Unfortunately, due to Annie Wright’s Lower School not letting out until 3:10, </w:t>
      </w:r>
      <w:r w:rsidRPr="0049794C">
        <w:rPr>
          <w:rFonts w:ascii="Gill Sans" w:hAnsi="Gill Sans" w:cs="Gill Sans"/>
          <w:i/>
          <w:iCs/>
          <w:sz w:val="24"/>
          <w:szCs w:val="24"/>
        </w:rPr>
        <w:t>no one may enter the building until 3:30</w:t>
      </w:r>
      <w:r w:rsidRPr="0049794C">
        <w:rPr>
          <w:rFonts w:ascii="Gill Sans" w:hAnsi="Gill Sans" w:cs="Gill Sans"/>
          <w:sz w:val="24"/>
          <w:szCs w:val="24"/>
        </w:rPr>
        <w:t>. To avoid excessively cramping our schedule, we will be single-</w:t>
      </w:r>
      <w:proofErr w:type="spellStart"/>
      <w:r w:rsidRPr="0049794C">
        <w:rPr>
          <w:rFonts w:ascii="Gill Sans" w:hAnsi="Gill Sans" w:cs="Gill Sans"/>
          <w:sz w:val="24"/>
          <w:szCs w:val="24"/>
        </w:rPr>
        <w:t>flighting</w:t>
      </w:r>
      <w:proofErr w:type="spellEnd"/>
      <w:r w:rsidRPr="0049794C">
        <w:rPr>
          <w:rFonts w:ascii="Gill Sans" w:hAnsi="Gill Sans" w:cs="Gill Sans"/>
          <w:sz w:val="24"/>
          <w:szCs w:val="24"/>
        </w:rPr>
        <w:t xml:space="preserve"> LD </w:t>
      </w:r>
      <w:r w:rsidRPr="0049794C">
        <w:rPr>
          <w:rFonts w:ascii="Gill Sans" w:hAnsi="Gill Sans" w:cs="Gill Sans"/>
          <w:sz w:val="24"/>
          <w:szCs w:val="24"/>
        </w:rPr>
        <w:lastRenderedPageBreak/>
        <w:t>and PF rounds on Friday night. We hope that this won’t be too much of a judging issue, as you will hopefully be able to bring upperclassmen to come judge Friday night. They won’t necessarily need to return Saturday. Contact us if you think this will be a problem. As such, the judging requirements are as follows:</w:t>
      </w:r>
    </w:p>
    <w:p w14:paraId="7CA9AB1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41476A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t>Policy:</w:t>
      </w:r>
      <w:r w:rsidRPr="0049794C">
        <w:rPr>
          <w:rFonts w:ascii="Gill Sans" w:hAnsi="Gill Sans" w:cs="Gill Sans"/>
          <w:sz w:val="24"/>
          <w:szCs w:val="24"/>
        </w:rPr>
        <w:t xml:space="preserve"> One judge for every two teams.</w:t>
      </w:r>
    </w:p>
    <w:p w14:paraId="7017D50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t>LD &amp; PF Friday:</w:t>
      </w:r>
      <w:r w:rsidRPr="0049794C">
        <w:rPr>
          <w:rFonts w:ascii="Gill Sans" w:hAnsi="Gill Sans" w:cs="Gill Sans"/>
          <w:sz w:val="24"/>
          <w:szCs w:val="24"/>
        </w:rPr>
        <w:t xml:space="preserve"> One judge for every two teams.</w:t>
      </w:r>
    </w:p>
    <w:p w14:paraId="5D5465E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t xml:space="preserve">LD &amp; PF Saturday: </w:t>
      </w:r>
      <w:r w:rsidRPr="0049794C">
        <w:rPr>
          <w:rFonts w:ascii="Gill Sans" w:hAnsi="Gill Sans" w:cs="Gill Sans"/>
          <w:sz w:val="24"/>
          <w:szCs w:val="24"/>
        </w:rPr>
        <w:t>One judge for every four teams.</w:t>
      </w:r>
    </w:p>
    <w:p w14:paraId="09D537CB"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53CA0C0F"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We encourage you to </w:t>
      </w:r>
      <w:proofErr w:type="spellStart"/>
      <w:r w:rsidRPr="0049794C">
        <w:rPr>
          <w:rFonts w:ascii="Gill Sans" w:hAnsi="Gill Sans" w:cs="Gill Sans"/>
          <w:sz w:val="24"/>
          <w:szCs w:val="24"/>
        </w:rPr>
        <w:t>overcover</w:t>
      </w:r>
      <w:proofErr w:type="spellEnd"/>
      <w:r w:rsidRPr="0049794C">
        <w:rPr>
          <w:rFonts w:ascii="Gill Sans" w:hAnsi="Gill Sans" w:cs="Gill Sans"/>
          <w:sz w:val="24"/>
          <w:szCs w:val="24"/>
        </w:rPr>
        <w:t xml:space="preserve"> your judging obligation as much as possible with student judges! Novice tournaments are a great opportunity for older students to give back to the community and gain judging experience. Student judges should</w:t>
      </w:r>
      <w:r w:rsidR="0049794C" w:rsidRPr="0049794C">
        <w:rPr>
          <w:rFonts w:ascii="Gill Sans" w:hAnsi="Gill Sans" w:cs="Gill Sans"/>
          <w:sz w:val="24"/>
          <w:szCs w:val="24"/>
        </w:rPr>
        <w:t xml:space="preserve"> be</w:t>
      </w:r>
      <w:r w:rsidRPr="0049794C">
        <w:rPr>
          <w:rFonts w:ascii="Gill Sans" w:hAnsi="Gill Sans" w:cs="Gill Sans"/>
          <w:sz w:val="24"/>
          <w:szCs w:val="24"/>
        </w:rPr>
        <w:t xml:space="preserve"> concluding their 3</w:t>
      </w:r>
      <w:r w:rsidRPr="0049794C">
        <w:rPr>
          <w:rFonts w:ascii="Gill Sans" w:hAnsi="Gill Sans" w:cs="Gill Sans"/>
          <w:sz w:val="24"/>
          <w:szCs w:val="24"/>
          <w:vertAlign w:val="superscript"/>
        </w:rPr>
        <w:t>rd</w:t>
      </w:r>
      <w:r w:rsidRPr="0049794C">
        <w:rPr>
          <w:rFonts w:ascii="Gill Sans" w:hAnsi="Gill Sans" w:cs="Gill Sans"/>
          <w:sz w:val="24"/>
          <w:szCs w:val="24"/>
        </w:rPr>
        <w:t xml:space="preserve"> year of competition.</w:t>
      </w:r>
    </w:p>
    <w:p w14:paraId="093D86D3"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86A0B4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bookmarkStart w:id="3" w:name="Schedule"/>
      <w:r w:rsidRPr="0049794C">
        <w:rPr>
          <w:rFonts w:ascii="Gill Sans" w:hAnsi="Gill Sans" w:cs="Gill Sans"/>
          <w:b/>
          <w:bCs/>
          <w:sz w:val="24"/>
          <w:szCs w:val="24"/>
        </w:rPr>
        <w:t>Fees</w:t>
      </w:r>
      <w:bookmarkEnd w:id="3"/>
    </w:p>
    <w:p w14:paraId="37401064"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p>
    <w:p w14:paraId="2FC1A57E"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All registration will be done on </w:t>
      </w:r>
      <w:hyperlink r:id="rId8" w:history="1">
        <w:r w:rsidRPr="0049794C">
          <w:rPr>
            <w:rFonts w:ascii="Gill Sans" w:hAnsi="Gill Sans" w:cs="Gill Sans"/>
            <w:sz w:val="24"/>
            <w:szCs w:val="24"/>
          </w:rPr>
          <w:t>ForensicsTournament.net</w:t>
        </w:r>
      </w:hyperlink>
      <w:r w:rsidRPr="0049794C">
        <w:rPr>
          <w:rFonts w:ascii="Gill Sans" w:hAnsi="Gill Sans" w:cs="Gill Sans"/>
          <w:sz w:val="24"/>
          <w:szCs w:val="24"/>
        </w:rPr>
        <w:t xml:space="preserve">. Please pay at registration if at all possible. Make checks payable to Annie Wright School. </w:t>
      </w:r>
    </w:p>
    <w:p w14:paraId="32F6B27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D290A9F" w14:textId="77777777" w:rsidR="0049794C" w:rsidRDefault="0049794C"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sectPr w:rsidR="0049794C" w:rsidSect="009A2A46">
          <w:headerReference w:type="default" r:id="rId9"/>
          <w:footerReference w:type="even" r:id="rId10"/>
          <w:footerReference w:type="default" r:id="rId11"/>
          <w:pgSz w:w="12240" w:h="15840"/>
          <w:pgMar w:top="1440" w:right="1440" w:bottom="1440" w:left="1440" w:header="720" w:footer="288" w:gutter="0"/>
          <w:cols w:space="720"/>
          <w:docGrid w:linePitch="360"/>
        </w:sectPr>
      </w:pPr>
    </w:p>
    <w:p w14:paraId="6A89409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r w:rsidRPr="0049794C">
        <w:rPr>
          <w:rFonts w:ascii="Gill Sans" w:hAnsi="Gill Sans" w:cs="Gill Sans"/>
          <w:sz w:val="24"/>
          <w:szCs w:val="24"/>
        </w:rPr>
        <w:lastRenderedPageBreak/>
        <w:t>Registration Fee — $30</w:t>
      </w:r>
    </w:p>
    <w:p w14:paraId="2E80B27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LD Entry — $10</w:t>
      </w:r>
    </w:p>
    <w:p w14:paraId="1A4C04A8"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lastRenderedPageBreak/>
        <w:t>CX Entry — $15</w:t>
      </w:r>
    </w:p>
    <w:p w14:paraId="715B710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PF Entry — $15</w:t>
      </w:r>
    </w:p>
    <w:p w14:paraId="5C0CFFA0" w14:textId="77777777" w:rsidR="0049794C" w:rsidRDefault="0049794C"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sectPr w:rsidR="0049794C" w:rsidSect="0049794C">
          <w:type w:val="continuous"/>
          <w:pgSz w:w="12240" w:h="15840"/>
          <w:pgMar w:top="1440" w:right="1440" w:bottom="1440" w:left="1440" w:header="720" w:footer="288" w:gutter="0"/>
          <w:cols w:num="2" w:space="720"/>
          <w:docGrid w:linePitch="360"/>
        </w:sectPr>
      </w:pPr>
    </w:p>
    <w:p w14:paraId="79B7795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p>
    <w:p w14:paraId="0EB7AF44"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60461F" w:rsidRPr="0049794C" w14:paraId="66996B3E" w14:textId="77777777" w:rsidTr="0060461F">
        <w:tc>
          <w:tcPr>
            <w:tcW w:w="4788" w:type="dxa"/>
            <w:shd w:val="clear" w:color="auto" w:fill="auto"/>
          </w:tcPr>
          <w:p w14:paraId="37CB8C76"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jc w:val="center"/>
              <w:rPr>
                <w:rFonts w:ascii="Gill Sans" w:hAnsi="Gill Sans" w:cs="Gill Sans"/>
                <w:b/>
                <w:sz w:val="32"/>
                <w:szCs w:val="32"/>
              </w:rPr>
            </w:pPr>
            <w:r w:rsidRPr="0049794C">
              <w:rPr>
                <w:rFonts w:ascii="Gill Sans" w:hAnsi="Gill Sans" w:cs="Gill Sans"/>
                <w:b/>
                <w:sz w:val="32"/>
                <w:szCs w:val="32"/>
              </w:rPr>
              <w:t>LD &amp; PF</w:t>
            </w:r>
          </w:p>
          <w:p w14:paraId="16D84CA8"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Friday, Feb 10</w:t>
            </w:r>
          </w:p>
          <w:p w14:paraId="03018EF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i/>
                <w:sz w:val="24"/>
                <w:szCs w:val="24"/>
              </w:rPr>
            </w:pPr>
            <w:r w:rsidRPr="0049794C">
              <w:rPr>
                <w:rFonts w:ascii="Gill Sans" w:hAnsi="Gill Sans" w:cs="Gill Sans"/>
                <w:i/>
                <w:sz w:val="24"/>
                <w:szCs w:val="24"/>
              </w:rPr>
              <w:t>All rounds single-</w:t>
            </w:r>
            <w:proofErr w:type="spellStart"/>
            <w:r w:rsidRPr="0049794C">
              <w:rPr>
                <w:rFonts w:ascii="Gill Sans" w:hAnsi="Gill Sans" w:cs="Gill Sans"/>
                <w:i/>
                <w:sz w:val="24"/>
                <w:szCs w:val="24"/>
              </w:rPr>
              <w:t>flighted</w:t>
            </w:r>
            <w:proofErr w:type="spellEnd"/>
          </w:p>
          <w:p w14:paraId="6DD5791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i/>
                <w:sz w:val="24"/>
                <w:szCs w:val="24"/>
              </w:rPr>
            </w:pPr>
          </w:p>
          <w:p w14:paraId="31930A0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3:30 − 4:30 - Registration</w:t>
            </w:r>
          </w:p>
          <w:p w14:paraId="70F5630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4:45 − 6:15 - Rounds 1 and 2</w:t>
            </w:r>
          </w:p>
          <w:p w14:paraId="10E4AFE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6:15 - Dinner</w:t>
            </w:r>
          </w:p>
          <w:p w14:paraId="303CF8C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 xml:space="preserve">7:00 - Round 3 </w:t>
            </w:r>
          </w:p>
          <w:p w14:paraId="2E20A53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i/>
                <w:sz w:val="24"/>
                <w:szCs w:val="24"/>
              </w:rPr>
            </w:pPr>
          </w:p>
        </w:tc>
        <w:tc>
          <w:tcPr>
            <w:tcW w:w="4788" w:type="dxa"/>
            <w:shd w:val="clear" w:color="auto" w:fill="auto"/>
          </w:tcPr>
          <w:p w14:paraId="356DF370" w14:textId="77777777" w:rsidR="0060461F" w:rsidRPr="0049794C" w:rsidRDefault="0060461F" w:rsidP="004979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jc w:val="center"/>
              <w:rPr>
                <w:rFonts w:ascii="Gill Sans" w:hAnsi="Gill Sans" w:cs="Gill Sans"/>
                <w:sz w:val="32"/>
                <w:szCs w:val="32"/>
              </w:rPr>
            </w:pPr>
            <w:r w:rsidRPr="0049794C">
              <w:rPr>
                <w:rFonts w:ascii="Gill Sans" w:hAnsi="Gill Sans" w:cs="Gill Sans"/>
                <w:b/>
                <w:sz w:val="32"/>
                <w:szCs w:val="32"/>
              </w:rPr>
              <w:t>CX</w:t>
            </w:r>
          </w:p>
          <w:p w14:paraId="5620D0B9" w14:textId="468FB6B1" w:rsidR="0060461F" w:rsidRPr="0049794C" w:rsidRDefault="005460C5"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Pr>
                <w:rFonts w:ascii="Gill Sans" w:hAnsi="Gill Sans" w:cs="Gill Sans"/>
                <w:sz w:val="24"/>
                <w:szCs w:val="24"/>
              </w:rPr>
              <w:t>Saturday, Feb 11</w:t>
            </w:r>
          </w:p>
          <w:p w14:paraId="43F43C86"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0BC2A91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45DC901F"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3:30 − 4:30 - Registration</w:t>
            </w:r>
          </w:p>
          <w:p w14:paraId="3991CFC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4:45 - Round 1</w:t>
            </w:r>
          </w:p>
          <w:p w14:paraId="29DCC8F4"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6:15 - Dinner</w:t>
            </w:r>
          </w:p>
          <w:p w14:paraId="1616134F"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7:00 - Round 2</w:t>
            </w:r>
          </w:p>
          <w:p w14:paraId="67EF68EE"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tc>
      </w:tr>
      <w:tr w:rsidR="0060461F" w:rsidRPr="0049794C" w14:paraId="7B8BEECA" w14:textId="77777777" w:rsidTr="0060461F">
        <w:tc>
          <w:tcPr>
            <w:tcW w:w="4788" w:type="dxa"/>
            <w:shd w:val="clear" w:color="auto" w:fill="auto"/>
          </w:tcPr>
          <w:p w14:paraId="26B4223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6792232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Saturday, Feb 11</w:t>
            </w:r>
          </w:p>
          <w:p w14:paraId="6C5C44D8"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2ACA07F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i/>
                <w:sz w:val="24"/>
                <w:szCs w:val="24"/>
              </w:rPr>
            </w:pPr>
            <w:r w:rsidRPr="0049794C">
              <w:rPr>
                <w:rFonts w:ascii="Gill Sans" w:hAnsi="Gill Sans" w:cs="Gill Sans"/>
                <w:i/>
                <w:sz w:val="24"/>
                <w:szCs w:val="24"/>
              </w:rPr>
              <w:t>All rounds double-</w:t>
            </w:r>
            <w:proofErr w:type="spellStart"/>
            <w:r w:rsidRPr="0049794C">
              <w:rPr>
                <w:rFonts w:ascii="Gill Sans" w:hAnsi="Gill Sans" w:cs="Gill Sans"/>
                <w:i/>
                <w:sz w:val="24"/>
                <w:szCs w:val="24"/>
              </w:rPr>
              <w:t>flighted</w:t>
            </w:r>
            <w:proofErr w:type="spellEnd"/>
          </w:p>
          <w:p w14:paraId="23A014A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8:00   - Round 4</w:t>
            </w:r>
          </w:p>
          <w:p w14:paraId="4F450B8E"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10:00 - Round 5</w:t>
            </w:r>
          </w:p>
          <w:p w14:paraId="26D92BF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12:00 - Round 6</w:t>
            </w:r>
          </w:p>
          <w:p w14:paraId="7478735A"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4BEE2E9E"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Elimination rounds TBD based on number of entries.</w:t>
            </w:r>
          </w:p>
        </w:tc>
        <w:tc>
          <w:tcPr>
            <w:tcW w:w="4788" w:type="dxa"/>
            <w:shd w:val="clear" w:color="auto" w:fill="auto"/>
          </w:tcPr>
          <w:p w14:paraId="0B7F4509"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2C88116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Saturday, Feb 11</w:t>
            </w:r>
          </w:p>
          <w:p w14:paraId="7B0FAF6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23C8AAE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645056DF" w14:textId="4F33EC24" w:rsidR="0060461F" w:rsidRPr="0049794C" w:rsidRDefault="00415013"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Pr>
                <w:rFonts w:ascii="Gill Sans" w:hAnsi="Gill Sans" w:cs="Gill Sans"/>
                <w:sz w:val="24"/>
                <w:szCs w:val="24"/>
              </w:rPr>
              <w:t>8:00   - Round 3</w:t>
            </w:r>
          </w:p>
          <w:p w14:paraId="7921A0BE" w14:textId="420CF820" w:rsidR="0060461F" w:rsidRPr="0049794C" w:rsidRDefault="00415013"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Pr>
                <w:rFonts w:ascii="Gill Sans" w:hAnsi="Gill Sans" w:cs="Gill Sans"/>
                <w:sz w:val="24"/>
                <w:szCs w:val="24"/>
              </w:rPr>
              <w:t>10:00 - Round 4</w:t>
            </w:r>
            <w:r w:rsidR="0060461F" w:rsidRPr="0049794C">
              <w:rPr>
                <w:rFonts w:ascii="Gill Sans" w:hAnsi="Gill Sans" w:cs="Gill Sans"/>
                <w:sz w:val="24"/>
                <w:szCs w:val="24"/>
              </w:rPr>
              <w:t xml:space="preserve"> </w:t>
            </w:r>
          </w:p>
          <w:p w14:paraId="1A20A345" w14:textId="063550F1" w:rsidR="0060461F" w:rsidRPr="0049794C" w:rsidRDefault="00415013"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Pr>
                <w:rFonts w:ascii="Gill Sans" w:hAnsi="Gill Sans" w:cs="Gill Sans"/>
                <w:sz w:val="24"/>
                <w:szCs w:val="24"/>
              </w:rPr>
              <w:t>12:00 - Round 5</w:t>
            </w:r>
          </w:p>
          <w:p w14:paraId="7124467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7B0FAA3"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Elimination rounds TBD based on number of entries.</w:t>
            </w:r>
          </w:p>
        </w:tc>
      </w:tr>
    </w:tbl>
    <w:p w14:paraId="4254C8B3"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lastRenderedPageBreak/>
        <w:t xml:space="preserve">Pairings will be posted in the library, the Great Hall, and online at </w:t>
      </w:r>
      <w:hyperlink r:id="rId12" w:history="1">
        <w:r w:rsidRPr="0049794C">
          <w:rPr>
            <w:rFonts w:ascii="Gill Sans" w:hAnsi="Gill Sans" w:cs="Gill Sans"/>
            <w:sz w:val="24"/>
            <w:szCs w:val="24"/>
          </w:rPr>
          <w:t>AWDebate.org</w:t>
        </w:r>
      </w:hyperlink>
      <w:r w:rsidRPr="0049794C">
        <w:rPr>
          <w:rFonts w:ascii="Gill Sans" w:hAnsi="Gill Sans" w:cs="Gill Sans"/>
          <w:sz w:val="24"/>
          <w:szCs w:val="24"/>
        </w:rPr>
        <w:t xml:space="preserve">. </w:t>
      </w:r>
    </w:p>
    <w:p w14:paraId="49A444AE"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DEBB641"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bookmarkStart w:id="4" w:name="Judge_Instructions"/>
      <w:r w:rsidRPr="0049794C">
        <w:rPr>
          <w:rFonts w:ascii="Gill Sans" w:hAnsi="Gill Sans" w:cs="Gill Sans"/>
          <w:b/>
          <w:bCs/>
          <w:sz w:val="24"/>
          <w:szCs w:val="24"/>
        </w:rPr>
        <w:t>Judge Instructions</w:t>
      </w:r>
      <w:bookmarkEnd w:id="4"/>
    </w:p>
    <w:p w14:paraId="16BBBCCC"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p>
    <w:p w14:paraId="3B46A824" w14:textId="77777777" w:rsidR="00B90BA7" w:rsidRDefault="00B90BA7"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Cs/>
          <w:i/>
          <w:sz w:val="24"/>
          <w:szCs w:val="24"/>
        </w:rPr>
        <w:sectPr w:rsidR="00B90BA7" w:rsidSect="0049794C">
          <w:type w:val="continuous"/>
          <w:pgSz w:w="12240" w:h="15840"/>
          <w:pgMar w:top="1440" w:right="1440" w:bottom="1260" w:left="1440" w:header="720" w:footer="288" w:gutter="0"/>
          <w:cols w:space="720"/>
          <w:docGrid w:linePitch="360"/>
        </w:sectPr>
      </w:pPr>
    </w:p>
    <w:p w14:paraId="20AD323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lastRenderedPageBreak/>
        <w:t>Ballots</w:t>
      </w:r>
      <w:r w:rsidRPr="0049794C">
        <w:rPr>
          <w:rFonts w:ascii="Gill Sans" w:hAnsi="Gill Sans" w:cs="Gill Sans"/>
          <w:b/>
          <w:bCs/>
          <w:sz w:val="24"/>
          <w:szCs w:val="24"/>
        </w:rPr>
        <w:t>:</w:t>
      </w:r>
      <w:r w:rsidRPr="0049794C">
        <w:rPr>
          <w:rFonts w:ascii="Gill Sans" w:hAnsi="Gill Sans" w:cs="Gill Sans"/>
          <w:sz w:val="24"/>
          <w:szCs w:val="24"/>
        </w:rPr>
        <w:t xml:space="preserve"> Ballots will be on a table outside the library. If you do not have a ballot for a given round, please stick around until all ballots have been pushed.</w:t>
      </w:r>
    </w:p>
    <w:p w14:paraId="2F6D1ABD"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07A79091"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t xml:space="preserve">Oral Critiques: </w:t>
      </w:r>
      <w:r w:rsidRPr="0049794C">
        <w:rPr>
          <w:rFonts w:ascii="Gill Sans" w:hAnsi="Gill Sans" w:cs="Gill Sans"/>
          <w:sz w:val="24"/>
          <w:szCs w:val="24"/>
        </w:rPr>
        <w:t>It is the tournament’s suggestion that a discussion take place between the students and the judge after the round. You are at your discretion as to whether or not to disclose your decision; please use your judgment to determine what would be most educational for the competitors.</w:t>
      </w:r>
    </w:p>
    <w:p w14:paraId="4261BE3A"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ACB8FB6" w14:textId="47C5F0AB"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t xml:space="preserve">Written Decisions: </w:t>
      </w:r>
      <w:r w:rsidRPr="0049794C">
        <w:rPr>
          <w:rFonts w:ascii="Gill Sans" w:hAnsi="Gill Sans" w:cs="Gill Sans"/>
          <w:sz w:val="24"/>
          <w:szCs w:val="24"/>
        </w:rPr>
        <w:t xml:space="preserve">It is very important for you to write a complete ballot. Students need a permanent record of their performance, and—especially for students early in their careers—a communication of the round to the student’s coach is essential. If you would prefer, you may type instead of write your comments and email </w:t>
      </w:r>
      <w:r w:rsidRPr="0049794C">
        <w:rPr>
          <w:rFonts w:ascii="Gill Sans" w:hAnsi="Gill Sans" w:cs="Gill Sans"/>
          <w:sz w:val="24"/>
          <w:szCs w:val="24"/>
        </w:rPr>
        <w:lastRenderedPageBreak/>
        <w:t xml:space="preserve">them to </w:t>
      </w:r>
      <w:hyperlink r:id="rId13" w:history="1">
        <w:r w:rsidRPr="0049794C">
          <w:rPr>
            <w:rFonts w:ascii="Gill Sans" w:hAnsi="Gill Sans" w:cs="Gill Sans"/>
            <w:sz w:val="24"/>
            <w:szCs w:val="24"/>
          </w:rPr>
          <w:t>RFD@AWDebate.org</w:t>
        </w:r>
      </w:hyperlink>
      <w:r w:rsidRPr="0049794C">
        <w:rPr>
          <w:rFonts w:ascii="Gill Sans" w:hAnsi="Gill Sans" w:cs="Gill Sans"/>
          <w:sz w:val="24"/>
          <w:szCs w:val="24"/>
        </w:rPr>
        <w:t>.</w:t>
      </w:r>
      <w:r w:rsidR="00047A2C">
        <w:rPr>
          <w:rFonts w:ascii="Gill Sans" w:hAnsi="Gill Sans" w:cs="Gill Sans"/>
          <w:sz w:val="24"/>
          <w:szCs w:val="24"/>
        </w:rPr>
        <w:t xml:space="preserve"> We will get the RFDs to the appropriate coaches.</w:t>
      </w:r>
      <w:r w:rsidRPr="0049794C">
        <w:rPr>
          <w:rFonts w:ascii="Gill Sans" w:hAnsi="Gill Sans" w:cs="Gill Sans"/>
          <w:sz w:val="24"/>
          <w:szCs w:val="24"/>
        </w:rPr>
        <w:t xml:space="preserve"> Please include your name, the codes of the competitors, and the round number. </w:t>
      </w:r>
      <w:r w:rsidRPr="0049794C">
        <w:rPr>
          <w:rFonts w:ascii="Gill Sans" w:hAnsi="Gill Sans" w:cs="Gill Sans"/>
          <w:b/>
          <w:bCs/>
          <w:sz w:val="24"/>
          <w:szCs w:val="24"/>
        </w:rPr>
        <w:t>You still need to turn in your paper ballot if you submit your comments online</w:t>
      </w:r>
      <w:r w:rsidRPr="0049794C">
        <w:rPr>
          <w:rFonts w:ascii="Gill Sans" w:hAnsi="Gill Sans" w:cs="Gill Sans"/>
          <w:sz w:val="24"/>
          <w:szCs w:val="24"/>
        </w:rPr>
        <w:t>.</w:t>
      </w:r>
    </w:p>
    <w:p w14:paraId="2E550E63"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015BA91"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t>Prep Time:</w:t>
      </w:r>
      <w:r w:rsidRPr="0049794C">
        <w:rPr>
          <w:rFonts w:ascii="Gill Sans" w:hAnsi="Gill Sans" w:cs="Gill Sans"/>
          <w:b/>
          <w:bCs/>
          <w:sz w:val="24"/>
          <w:szCs w:val="24"/>
        </w:rPr>
        <w:t xml:space="preserve"> </w:t>
      </w:r>
      <w:r w:rsidRPr="0049794C">
        <w:rPr>
          <w:rFonts w:ascii="Gill Sans" w:hAnsi="Gill Sans" w:cs="Gill Sans"/>
          <w:sz w:val="24"/>
          <w:szCs w:val="24"/>
        </w:rPr>
        <w:t>5 minutes for CX, 4 for LD, 2 for PF.</w:t>
      </w:r>
    </w:p>
    <w:p w14:paraId="2CA314E8"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0765E60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t xml:space="preserve">Please be considerate: </w:t>
      </w:r>
      <w:r w:rsidRPr="0049794C">
        <w:rPr>
          <w:rFonts w:ascii="Gill Sans" w:hAnsi="Gill Sans" w:cs="Gill Sans"/>
          <w:sz w:val="24"/>
          <w:szCs w:val="24"/>
        </w:rPr>
        <w:t xml:space="preserve">The Annie Wright administration has been extremely generous in letting us use the building. Please do not move furniture more than necessary, and do not disturb the teachers’ desks. You are absolutely not permitted in any of the dormitory areas. </w:t>
      </w:r>
    </w:p>
    <w:p w14:paraId="6B360A3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3327C88" w14:textId="1337A44F"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Cs/>
          <w:i/>
          <w:sz w:val="24"/>
          <w:szCs w:val="24"/>
        </w:rPr>
        <w:t xml:space="preserve">Food and Drink: </w:t>
      </w:r>
      <w:r w:rsidRPr="0049794C">
        <w:rPr>
          <w:rFonts w:ascii="Gill Sans" w:hAnsi="Gill Sans" w:cs="Gill Sans"/>
          <w:sz w:val="24"/>
          <w:szCs w:val="24"/>
        </w:rPr>
        <w:t>There will be a well-stocked judges</w:t>
      </w:r>
      <w:r w:rsidR="000D50A5">
        <w:rPr>
          <w:rFonts w:ascii="Gill Sans" w:hAnsi="Gill Sans" w:cs="Gill Sans"/>
          <w:sz w:val="24"/>
          <w:szCs w:val="24"/>
        </w:rPr>
        <w:t>’</w:t>
      </w:r>
      <w:r w:rsidRPr="0049794C">
        <w:rPr>
          <w:rFonts w:ascii="Gill Sans" w:hAnsi="Gill Sans" w:cs="Gill Sans"/>
          <w:sz w:val="24"/>
          <w:szCs w:val="24"/>
        </w:rPr>
        <w:t xml:space="preserve"> lounge throughout the weekend. Please just take what you need.</w:t>
      </w:r>
    </w:p>
    <w:p w14:paraId="69AEE10A" w14:textId="0A0FA629" w:rsidR="000D50A5" w:rsidRPr="000D50A5" w:rsidRDefault="000D50A5"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i/>
          <w:sz w:val="24"/>
          <w:szCs w:val="24"/>
        </w:rPr>
        <w:sectPr w:rsidR="000D50A5" w:rsidRPr="000D50A5" w:rsidSect="00B90BA7">
          <w:type w:val="continuous"/>
          <w:pgSz w:w="12240" w:h="15840"/>
          <w:pgMar w:top="1440" w:right="1440" w:bottom="1260" w:left="1440" w:header="720" w:footer="288" w:gutter="0"/>
          <w:cols w:num="2" w:space="720"/>
          <w:docGrid w:linePitch="360"/>
        </w:sectPr>
      </w:pPr>
    </w:p>
    <w:p w14:paraId="3C8B0211"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D7A1FCB" w14:textId="71581CC5" w:rsidR="00BC36D5" w:rsidRDefault="00BC36D5"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Cs/>
          <w:sz w:val="24"/>
          <w:szCs w:val="24"/>
        </w:rPr>
      </w:pPr>
      <w:bookmarkStart w:id="5" w:name="Contact"/>
      <w:r>
        <w:rPr>
          <w:rFonts w:ascii="Gill Sans" w:hAnsi="Gill Sans" w:cs="Gill Sans"/>
          <w:b/>
          <w:bCs/>
          <w:sz w:val="24"/>
          <w:szCs w:val="24"/>
        </w:rPr>
        <w:t>Parking</w:t>
      </w:r>
    </w:p>
    <w:p w14:paraId="5C54A6FA" w14:textId="5FD95BEC" w:rsidR="00BC36D5" w:rsidRPr="00BC36D5" w:rsidRDefault="00BC36D5"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Cs/>
          <w:sz w:val="24"/>
          <w:szCs w:val="24"/>
        </w:rPr>
      </w:pPr>
      <w:r>
        <w:rPr>
          <w:rFonts w:ascii="Gill Sans" w:hAnsi="Gill Sans" w:cs="Gill Sans"/>
          <w:bCs/>
          <w:sz w:val="24"/>
          <w:szCs w:val="24"/>
        </w:rPr>
        <w:t>Annie Wright doesn’t have a big parking lot. After 3:30, the Annie Wright busses depart; you may then feel free to park busses directly in front of the school. Space is limited, so if you are not driving a bus we ask that you find parking elsewhere. Parking is free on Tacoma Avenue around the school, as well as many of the side streets. As long as you don’t</w:t>
      </w:r>
      <w:bookmarkStart w:id="6" w:name="_GoBack"/>
      <w:r>
        <w:rPr>
          <w:rFonts w:ascii="Gill Sans" w:hAnsi="Gill Sans" w:cs="Gill Sans"/>
          <w:bCs/>
          <w:sz w:val="24"/>
          <w:szCs w:val="24"/>
        </w:rPr>
        <w:t xml:space="preserve"> </w:t>
      </w:r>
      <w:bookmarkEnd w:id="6"/>
      <w:r>
        <w:rPr>
          <w:rFonts w:ascii="Gill Sans" w:hAnsi="Gill Sans" w:cs="Gill Sans"/>
          <w:bCs/>
          <w:sz w:val="24"/>
          <w:szCs w:val="24"/>
        </w:rPr>
        <w:t>see a sign indicating that the street is assigned a “zone” for parking, you’re okay.</w:t>
      </w:r>
    </w:p>
    <w:p w14:paraId="11227110" w14:textId="77777777" w:rsidR="00BC36D5" w:rsidRDefault="00BC36D5"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p>
    <w:p w14:paraId="3BDB10BB"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t>Contact</w:t>
      </w:r>
      <w:bookmarkEnd w:id="5"/>
    </w:p>
    <w:p w14:paraId="5E1DA58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r w:rsidRPr="0049794C">
        <w:rPr>
          <w:rFonts w:ascii="Gill Sans" w:hAnsi="Gill Sans" w:cs="Gill Sans"/>
          <w:sz w:val="24"/>
          <w:szCs w:val="24"/>
        </w:rPr>
        <w:t>Email is preferred unless you have something time-sensitive.</w:t>
      </w:r>
    </w:p>
    <w:p w14:paraId="3263425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7A77F589" w14:textId="77777777" w:rsidR="000C5D98" w:rsidRDefault="000C5D98"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sectPr w:rsidR="000C5D98" w:rsidSect="0049794C">
          <w:type w:val="continuous"/>
          <w:pgSz w:w="12240" w:h="15840"/>
          <w:pgMar w:top="1440" w:right="1440" w:bottom="1260" w:left="1440" w:header="720" w:footer="288" w:gutter="0"/>
          <w:cols w:space="720"/>
          <w:docGrid w:linePitch="360"/>
        </w:sectPr>
      </w:pPr>
    </w:p>
    <w:p w14:paraId="24F41251" w14:textId="4B46E97B"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lastRenderedPageBreak/>
        <w:t>Eli Mallon</w:t>
      </w:r>
    </w:p>
    <w:p w14:paraId="426F6EB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ekmallon@gmail.com</w:t>
      </w:r>
    </w:p>
    <w:p w14:paraId="47F637CB" w14:textId="5A6FF4C8" w:rsidR="000C5D98"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Cell: (952) 232-6187</w:t>
      </w:r>
    </w:p>
    <w:p w14:paraId="374D3D6C" w14:textId="140E9179" w:rsidR="0060461F" w:rsidRPr="000C5D98" w:rsidRDefault="000C5D98"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b/>
          <w:bCs/>
          <w:sz w:val="24"/>
          <w:szCs w:val="24"/>
        </w:rPr>
      </w:pPr>
      <w:r>
        <w:rPr>
          <w:rFonts w:ascii="Gill Sans" w:hAnsi="Gill Sans" w:cs="Gill Sans"/>
          <w:sz w:val="24"/>
          <w:szCs w:val="24"/>
        </w:rPr>
        <w:br w:type="column"/>
      </w:r>
      <w:r w:rsidR="0060461F" w:rsidRPr="0049794C">
        <w:rPr>
          <w:rFonts w:ascii="Gill Sans" w:hAnsi="Gill Sans" w:cs="Gill Sans"/>
          <w:sz w:val="24"/>
          <w:szCs w:val="24"/>
        </w:rPr>
        <w:lastRenderedPageBreak/>
        <w:t>Corey McCool</w:t>
      </w:r>
    </w:p>
    <w:p w14:paraId="293A282F" w14:textId="77777777" w:rsidR="0060461F" w:rsidRPr="0049794C" w:rsidRDefault="0060461F" w:rsidP="0060461F">
      <w:pPr>
        <w:spacing w:after="0"/>
        <w:rPr>
          <w:rFonts w:ascii="Gill Sans" w:hAnsi="Gill Sans" w:cs="Gill Sans"/>
          <w:sz w:val="24"/>
          <w:szCs w:val="24"/>
        </w:rPr>
      </w:pPr>
      <w:proofErr w:type="gramStart"/>
      <w:r w:rsidRPr="0049794C">
        <w:rPr>
          <w:rFonts w:ascii="Gill Sans" w:hAnsi="Gill Sans" w:cs="Gill Sans"/>
          <w:sz w:val="24"/>
          <w:szCs w:val="24"/>
        </w:rPr>
        <w:t>corey</w:t>
      </w:r>
      <w:proofErr w:type="gramEnd"/>
      <w:r w:rsidRPr="0049794C">
        <w:rPr>
          <w:rFonts w:ascii="Gill Sans" w:hAnsi="Gill Sans" w:cs="Gill Sans"/>
          <w:sz w:val="24"/>
          <w:szCs w:val="24"/>
        </w:rPr>
        <w:t>_mccool@aw.org</w:t>
      </w:r>
    </w:p>
    <w:p w14:paraId="372465A5"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Cell: (253) 229-3479</w:t>
      </w:r>
    </w:p>
    <w:p w14:paraId="0A5C4B3A" w14:textId="77777777" w:rsidR="0060461F"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0DEF8941" w14:textId="77777777" w:rsidR="000C5D98" w:rsidRDefault="000C5D98"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3971423A" w14:textId="77777777" w:rsidR="000C5D98" w:rsidRPr="0049794C" w:rsidRDefault="000C5D98"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p>
    <w:p w14:paraId="11BEB336" w14:textId="1753ABE9"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b/>
          <w:bCs/>
          <w:sz w:val="24"/>
          <w:szCs w:val="24"/>
        </w:rPr>
        <w:lastRenderedPageBreak/>
        <w:t>Mailing Address</w:t>
      </w:r>
    </w:p>
    <w:p w14:paraId="5BEDC880"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Annie Wright School</w:t>
      </w:r>
    </w:p>
    <w:p w14:paraId="4C31C4F2"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ATTN: Corey McCool</w:t>
      </w:r>
    </w:p>
    <w:p w14:paraId="2C5D47B7" w14:textId="77777777" w:rsidR="0060461F"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827 North Tacoma Avenue</w:t>
      </w:r>
    </w:p>
    <w:p w14:paraId="1194FC1E" w14:textId="77777777" w:rsidR="00C02DAC" w:rsidRPr="0049794C" w:rsidRDefault="0060461F" w:rsidP="006046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64" w:lineRule="auto"/>
        <w:rPr>
          <w:rFonts w:ascii="Gill Sans" w:hAnsi="Gill Sans" w:cs="Gill Sans"/>
          <w:sz w:val="24"/>
          <w:szCs w:val="24"/>
        </w:rPr>
      </w:pPr>
      <w:r w:rsidRPr="0049794C">
        <w:rPr>
          <w:rFonts w:ascii="Gill Sans" w:hAnsi="Gill Sans" w:cs="Gill Sans"/>
          <w:sz w:val="24"/>
          <w:szCs w:val="24"/>
        </w:rPr>
        <w:t>Tacoma, WA 98403</w:t>
      </w:r>
    </w:p>
    <w:sectPr w:rsidR="00C02DAC" w:rsidRPr="0049794C" w:rsidSect="00A044FD">
      <w:type w:val="continuous"/>
      <w:pgSz w:w="12240" w:h="15840"/>
      <w:pgMar w:top="1440" w:right="1440" w:bottom="1260" w:left="1440" w:header="720" w:footer="288" w:gutter="0"/>
      <w:cols w:num="3" w:space="9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BDE6" w14:textId="77777777" w:rsidR="0049794C" w:rsidRDefault="0049794C" w:rsidP="004F74F1">
      <w:pPr>
        <w:spacing w:after="0" w:line="240" w:lineRule="auto"/>
      </w:pPr>
      <w:r>
        <w:separator/>
      </w:r>
    </w:p>
  </w:endnote>
  <w:endnote w:type="continuationSeparator" w:id="0">
    <w:p w14:paraId="203B6F2D" w14:textId="77777777" w:rsidR="0049794C" w:rsidRDefault="0049794C" w:rsidP="004F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inion Pro">
    <w:panose1 w:val="02040503050201020203"/>
    <w:charset w:val="00"/>
    <w:family w:val="auto"/>
    <w:pitch w:val="variable"/>
    <w:sig w:usb0="60000287" w:usb1="00000001" w:usb2="00000000" w:usb3="00000000" w:csb0="0000019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676EE" w14:textId="77777777" w:rsidR="0049794C" w:rsidRPr="00B90BA7" w:rsidRDefault="0049794C" w:rsidP="00402B5E">
    <w:pPr>
      <w:pStyle w:val="Header"/>
      <w:tabs>
        <w:tab w:val="clear" w:pos="4680"/>
        <w:tab w:val="clear" w:pos="9360"/>
      </w:tabs>
      <w:ind w:right="-1170"/>
      <w:jc w:val="right"/>
      <w:rPr>
        <w:rFonts w:ascii="Gill Sans" w:hAnsi="Gill Sans" w:cs="Gill Sans"/>
        <w:b/>
        <w:bCs/>
        <w:color w:val="21314D"/>
        <w:sz w:val="16"/>
        <w:szCs w:val="16"/>
      </w:rPr>
    </w:pPr>
    <w:r w:rsidRPr="00B90BA7">
      <w:rPr>
        <w:rFonts w:ascii="Gill Sans" w:hAnsi="Gill Sans" w:cs="Gill Sans"/>
        <w:b/>
        <w:bCs/>
        <w:color w:val="21314D"/>
        <w:sz w:val="16"/>
        <w:szCs w:val="16"/>
      </w:rPr>
      <w:t xml:space="preserve">827 North Tacoma Avenue | Tacoma, WA 98403 | </w:t>
    </w:r>
    <w:r w:rsidR="00B90BA7">
      <w:rPr>
        <w:rFonts w:ascii="Gill Sans" w:hAnsi="Gill Sans" w:cs="Gill Sans"/>
        <w:b/>
        <w:bCs/>
        <w:color w:val="21314D"/>
        <w:sz w:val="16"/>
        <w:szCs w:val="16"/>
      </w:rPr>
      <w:t>952.232.6187</w:t>
    </w:r>
    <w:r w:rsidRPr="00B90BA7">
      <w:rPr>
        <w:rFonts w:ascii="Gill Sans" w:hAnsi="Gill Sans" w:cs="Gill Sans"/>
        <w:b/>
        <w:bCs/>
        <w:color w:val="21314D"/>
        <w:sz w:val="16"/>
        <w:szCs w:val="16"/>
      </w:rPr>
      <w:t xml:space="preserve"> | </w:t>
    </w:r>
    <w:hyperlink r:id="rId1" w:history="1">
      <w:r w:rsidR="00B90BA7" w:rsidRPr="00B84656">
        <w:rPr>
          <w:rStyle w:val="Hyperlink"/>
          <w:rFonts w:ascii="Gill Sans" w:hAnsi="Gill Sans" w:cs="Gill Sans"/>
          <w:b/>
          <w:bCs/>
          <w:sz w:val="16"/>
          <w:szCs w:val="16"/>
        </w:rPr>
        <w:t>www.awdebate.org</w:t>
      </w:r>
    </w:hyperlink>
  </w:p>
  <w:p w14:paraId="369D5F87" w14:textId="77777777" w:rsidR="0049794C" w:rsidRPr="00402B5E" w:rsidRDefault="0049794C" w:rsidP="00402B5E">
    <w:pPr>
      <w:pStyle w:val="Header"/>
      <w:tabs>
        <w:tab w:val="clear" w:pos="4680"/>
        <w:tab w:val="clear" w:pos="9360"/>
      </w:tabs>
      <w:ind w:right="-1170"/>
      <w:jc w:val="right"/>
      <w:rPr>
        <w:b/>
        <w:bCs/>
        <w:color w:val="21314D"/>
        <w:sz w:val="16"/>
        <w:szCs w:val="16"/>
      </w:rPr>
    </w:pPr>
    <w:r>
      <w:rPr>
        <w:b/>
        <w:bCs/>
        <w:noProof/>
        <w:color w:val="21314D"/>
        <w:sz w:val="16"/>
        <w:szCs w:val="16"/>
      </w:rPr>
      <mc:AlternateContent>
        <mc:Choice Requires="wps">
          <w:drawing>
            <wp:anchor distT="0" distB="0" distL="114300" distR="114300" simplePos="0" relativeHeight="251657216" behindDoc="0" locked="0" layoutInCell="1" allowOverlap="1" wp14:anchorId="67CED6C0" wp14:editId="05116C0E">
              <wp:simplePos x="0" y="0"/>
              <wp:positionH relativeFrom="column">
                <wp:posOffset>-914400</wp:posOffset>
              </wp:positionH>
              <wp:positionV relativeFrom="paragraph">
                <wp:posOffset>97155</wp:posOffset>
              </wp:positionV>
              <wp:extent cx="7781925" cy="209550"/>
              <wp:effectExtent l="0" t="6350" r="317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209550"/>
                      </a:xfrm>
                      <a:prstGeom prst="rect">
                        <a:avLst/>
                      </a:prstGeom>
                      <a:solidFill>
                        <a:srgbClr val="CE8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95pt;margin-top:7.65pt;width:612.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wmwIECAAD7BAAADgAAAGRycy9lMm9Eb2MueG1srFRtb9MwEP6OxH+w/L3LC+naRE2nrVsR0oCJ&#10;wQ9wbaexcGxju003xH/n7LQlgy8I0Q+uL3d+/Nzdc15cHTqJ9tw6oVWNs4sUI66oZkJta/zl83oy&#10;x8h5ohiRWvEaP3GHr5avXy16U/Fct1oybhGAKFf1psat96ZKEkdb3hF3oQ1X4Gy07YgH024TZkkP&#10;6J1M8jS9THptmbGacufg6+3gxMuI3zSc+o9N47hHssbAzcfVxnUT1mS5INXWEtMKeqRB/oFFR4SC&#10;S89Qt8QTtLPiD6hOUKudbvwF1V2im0ZQHnOAbLL0t2weW2J4zAWK48y5TO7/wdIP+weLBKvxG4wU&#10;6aBFn6BoRG0lR0UoT29cBVGP5sGGBJ251/SrQ0qvWoji19bqvuWEAaksxCcvDgTDwVG06d9rBuhk&#10;53Ws1KGxXQCEGqBDbMjTuSH84BGFj7PZPCvzKUYUfHlaTqexYwmpTqeNdf4t1x0Kmxpb4B7Ryf7e&#10;+cCGVKeQyF5LwdZCymjY7WYlLdoTEMfqbn6XntDdOEyqEKx0ODYgDl+AJNwRfIFubPb3MsuL9CYv&#10;J+vL+WxSNMV0Us7S+STNypvyMi3K4nb9IxDMiqoVjHF1LxQ/CS8r/q6xxxEYJBOlh/oal1OoVMxr&#10;zN6Nk0zjL3YJOjkO64SHOZSiq/H8HESq0Ng7xSBtUnki5LBPXtKPVYYanP5jVaIMQucHBW00ewIV&#10;WA1NgjmEFwM2rbbPGPUwfTV233bEcozkOwVKKrOiCOMajWI6y8GwY89m7CGKAlSNPUbDduWHEd8Z&#10;K7Yt3JTFwih9DeprRBRGUObA6qhZmLCYwfE1CCM8tmPUrzdr+RMAAP//AwBQSwMEFAAGAAgAAAAh&#10;AHLAqxDeAAAACwEAAA8AAABkcnMvZG93bnJldi54bWxMj8tOwzAQRfdI/IM1SOxaJ6RUIcSpeKh0&#10;3dIFSzeePEQ8juJJE/4ed9UuR/fo3jP5ZradOOPgW0cK4mUEAql0pqVawfF7u0hBeNZkdOcIFfyh&#10;h01xf5frzLiJ9ng+cC1CCflMK2iY+0xKXzZotV+6HilklRus5nAOtTSDnkK57eRTFK2l1S2FhUb3&#10;+NFg+XsYrYKtHHdxXU1OfvH+WL1PPP98slKPD/PbKwjGma8wXPSDOhTB6eRGMl50ChbxKnkJbEie&#10;ExAXIkrjNYiTglWagCxyeftD8Q8AAP//AwBQSwECLQAUAAYACAAAACEA5JnDwPsAAADhAQAAEwAA&#10;AAAAAAAAAAAAAAAAAAAAW0NvbnRlbnRfVHlwZXNdLnhtbFBLAQItABQABgAIAAAAIQAjsmrh1wAA&#10;AJQBAAALAAAAAAAAAAAAAAAAACwBAABfcmVscy8ucmVsc1BLAQItABQABgAIAAAAIQBofCbAgQIA&#10;APsEAAAOAAAAAAAAAAAAAAAAACwCAABkcnMvZTJvRG9jLnhtbFBLAQItABQABgAIAAAAIQBywKsQ&#10;3gAAAAsBAAAPAAAAAAAAAAAAAAAAANkEAABkcnMvZG93bnJldi54bWxQSwUGAAAAAAQABADzAAAA&#10;5AUAAAAA&#10;" fillcolor="#ce8e00" stroked="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7F8D2" w14:textId="77777777" w:rsidR="0049794C" w:rsidRDefault="0049794C" w:rsidP="004F74F1">
      <w:pPr>
        <w:spacing w:after="0" w:line="240" w:lineRule="auto"/>
      </w:pPr>
      <w:r>
        <w:separator/>
      </w:r>
    </w:p>
  </w:footnote>
  <w:footnote w:type="continuationSeparator" w:id="0">
    <w:p w14:paraId="2BC53F66" w14:textId="77777777" w:rsidR="0049794C" w:rsidRDefault="0049794C" w:rsidP="004F74F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A56A" w14:textId="77777777" w:rsidR="0049794C" w:rsidRPr="00B1551D" w:rsidRDefault="0049794C" w:rsidP="00402B5E">
    <w:pPr>
      <w:pStyle w:val="Header"/>
      <w:tabs>
        <w:tab w:val="clear" w:pos="4680"/>
        <w:tab w:val="clear" w:pos="9360"/>
      </w:tabs>
      <w:ind w:right="-720"/>
      <w:rPr>
        <w:b/>
        <w:bCs/>
        <w:color w:val="002060"/>
        <w:sz w:val="12"/>
        <w:szCs w:val="12"/>
      </w:rPr>
    </w:pPr>
    <w:r>
      <w:rPr>
        <w:noProof/>
      </w:rPr>
      <w:drawing>
        <wp:anchor distT="0" distB="0" distL="114300" distR="114300" simplePos="0" relativeHeight="251658240" behindDoc="1" locked="0" layoutInCell="1" allowOverlap="1" wp14:anchorId="037BB79B" wp14:editId="3C3F69E9">
          <wp:simplePos x="0" y="0"/>
          <wp:positionH relativeFrom="column">
            <wp:posOffset>-600075</wp:posOffset>
          </wp:positionH>
          <wp:positionV relativeFrom="paragraph">
            <wp:posOffset>-175895</wp:posOffset>
          </wp:positionV>
          <wp:extent cx="2495550" cy="575945"/>
          <wp:effectExtent l="0" t="0" r="0" b="8255"/>
          <wp:wrapTight wrapText="bothSides">
            <wp:wrapPolygon edited="0">
              <wp:start x="0" y="0"/>
              <wp:lineTo x="0" y="20957"/>
              <wp:lineTo x="21325" y="20957"/>
              <wp:lineTo x="21325" y="0"/>
              <wp:lineTo x="0" y="0"/>
            </wp:wrapPolygon>
          </wp:wrapTight>
          <wp:docPr id="5" name="Picture 5" descr="AWS_Schools_Tag_FullClr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WS_Schools_Tag_FullClr_h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r>
      <w:rPr>
        <w:b/>
        <w:bCs/>
        <w:color w:val="002060"/>
        <w:sz w:val="10"/>
        <w:szCs w:val="10"/>
      </w:rPr>
      <w:tab/>
    </w:r>
  </w:p>
  <w:p w14:paraId="7F2CB968" w14:textId="77777777" w:rsidR="0049794C" w:rsidRPr="00B1551D" w:rsidRDefault="0049794C">
    <w:pPr>
      <w:pStyle w:val="Header"/>
      <w:rPr>
        <w:color w:val="00206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E0A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A791F10"/>
    <w:multiLevelType w:val="hybridMultilevel"/>
    <w:tmpl w:val="D06A1B40"/>
    <w:lvl w:ilvl="0" w:tplc="B9E07A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4">
      <o:colormru v:ext="edit" colors="#ce8e00"/>
      <o:colormenu v:ext="edit" fillcolor="#ce8e00"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7B"/>
    <w:rsid w:val="00005FD7"/>
    <w:rsid w:val="00047A2C"/>
    <w:rsid w:val="000B5935"/>
    <w:rsid w:val="000C5D98"/>
    <w:rsid w:val="000D50A5"/>
    <w:rsid w:val="000D5512"/>
    <w:rsid w:val="001938AC"/>
    <w:rsid w:val="00330E2B"/>
    <w:rsid w:val="003449AF"/>
    <w:rsid w:val="003766F5"/>
    <w:rsid w:val="003B2378"/>
    <w:rsid w:val="003D727B"/>
    <w:rsid w:val="00402B5E"/>
    <w:rsid w:val="00415013"/>
    <w:rsid w:val="0049794C"/>
    <w:rsid w:val="004F74F1"/>
    <w:rsid w:val="005460C5"/>
    <w:rsid w:val="00591F8F"/>
    <w:rsid w:val="005C287F"/>
    <w:rsid w:val="005E0F18"/>
    <w:rsid w:val="0060461F"/>
    <w:rsid w:val="00650732"/>
    <w:rsid w:val="00724112"/>
    <w:rsid w:val="008843E1"/>
    <w:rsid w:val="008D1E27"/>
    <w:rsid w:val="00944A74"/>
    <w:rsid w:val="00985A81"/>
    <w:rsid w:val="009A2A46"/>
    <w:rsid w:val="00A044FD"/>
    <w:rsid w:val="00B1551D"/>
    <w:rsid w:val="00B71F45"/>
    <w:rsid w:val="00B90BA7"/>
    <w:rsid w:val="00BC36D5"/>
    <w:rsid w:val="00BF292A"/>
    <w:rsid w:val="00C02DAC"/>
    <w:rsid w:val="00C74E16"/>
    <w:rsid w:val="00D05DD1"/>
    <w:rsid w:val="00DE2A97"/>
    <w:rsid w:val="00E33414"/>
    <w:rsid w:val="00E954F2"/>
    <w:rsid w:val="00F70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e8e00"/>
      <o:colormenu v:ext="edit" fillcolor="#ce8e00" strokecolor="none"/>
    </o:shapedefaults>
    <o:shapelayout v:ext="edit">
      <o:idmap v:ext="edit" data="1"/>
    </o:shapelayout>
  </w:shapeDefaults>
  <w:decimalSymbol w:val="."/>
  <w:listSeparator w:val=","/>
  <w14:docId w14:val="0C4E58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F1"/>
  </w:style>
  <w:style w:type="paragraph" w:styleId="Footer">
    <w:name w:val="footer"/>
    <w:basedOn w:val="Normal"/>
    <w:link w:val="FooterChar"/>
    <w:uiPriority w:val="99"/>
    <w:unhideWhenUsed/>
    <w:rsid w:val="004F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F1"/>
  </w:style>
  <w:style w:type="paragraph" w:styleId="BalloonText">
    <w:name w:val="Balloon Text"/>
    <w:basedOn w:val="Normal"/>
    <w:link w:val="BalloonTextChar"/>
    <w:uiPriority w:val="99"/>
    <w:semiHidden/>
    <w:unhideWhenUsed/>
    <w:rsid w:val="004F7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4F1"/>
    <w:rPr>
      <w:rFonts w:ascii="Tahoma" w:hAnsi="Tahoma" w:cs="Tahoma"/>
      <w:sz w:val="16"/>
      <w:szCs w:val="16"/>
    </w:rPr>
  </w:style>
  <w:style w:type="character" w:styleId="Hyperlink">
    <w:name w:val="Hyperlink"/>
    <w:basedOn w:val="DefaultParagraphFont"/>
    <w:uiPriority w:val="99"/>
    <w:unhideWhenUsed/>
    <w:rsid w:val="00402B5E"/>
    <w:rPr>
      <w:color w:val="0000FF"/>
      <w:u w:val="single"/>
    </w:rPr>
  </w:style>
  <w:style w:type="table" w:styleId="TableGrid">
    <w:name w:val="Table Grid"/>
    <w:basedOn w:val="TableNormal"/>
    <w:uiPriority w:val="59"/>
    <w:rsid w:val="0060461F"/>
    <w:rPr>
      <w:rFonts w:ascii="Times New Roman" w:eastAsia="Helvetic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51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F1"/>
  </w:style>
  <w:style w:type="paragraph" w:styleId="Footer">
    <w:name w:val="footer"/>
    <w:basedOn w:val="Normal"/>
    <w:link w:val="FooterChar"/>
    <w:uiPriority w:val="99"/>
    <w:unhideWhenUsed/>
    <w:rsid w:val="004F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F1"/>
  </w:style>
  <w:style w:type="paragraph" w:styleId="BalloonText">
    <w:name w:val="Balloon Text"/>
    <w:basedOn w:val="Normal"/>
    <w:link w:val="BalloonTextChar"/>
    <w:uiPriority w:val="99"/>
    <w:semiHidden/>
    <w:unhideWhenUsed/>
    <w:rsid w:val="004F7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4F1"/>
    <w:rPr>
      <w:rFonts w:ascii="Tahoma" w:hAnsi="Tahoma" w:cs="Tahoma"/>
      <w:sz w:val="16"/>
      <w:szCs w:val="16"/>
    </w:rPr>
  </w:style>
  <w:style w:type="character" w:styleId="Hyperlink">
    <w:name w:val="Hyperlink"/>
    <w:basedOn w:val="DefaultParagraphFont"/>
    <w:uiPriority w:val="99"/>
    <w:unhideWhenUsed/>
    <w:rsid w:val="00402B5E"/>
    <w:rPr>
      <w:color w:val="0000FF"/>
      <w:u w:val="single"/>
    </w:rPr>
  </w:style>
  <w:style w:type="table" w:styleId="TableGrid">
    <w:name w:val="Table Grid"/>
    <w:basedOn w:val="TableNormal"/>
    <w:uiPriority w:val="59"/>
    <w:rsid w:val="0060461F"/>
    <w:rPr>
      <w:rFonts w:ascii="Times New Roman" w:eastAsia="Helvetica"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AWDebate.org" TargetMode="External"/><Relationship Id="rId13" Type="http://schemas.openxmlformats.org/officeDocument/2006/relationships/hyperlink" Target="mailto:RFD@AWDebate.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ensicsTournament.net"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wdeba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866</Words>
  <Characters>4937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Annie Wright School</Company>
  <LinksUpToDate>false</LinksUpToDate>
  <CharactersWithSpaces>5792</CharactersWithSpaces>
  <SharedDoc>false</SharedDoc>
  <HLinks>
    <vt:vector size="6" baseType="variant">
      <vt:variant>
        <vt:i4>3735599</vt:i4>
      </vt:variant>
      <vt:variant>
        <vt:i4>0</vt:i4>
      </vt:variant>
      <vt:variant>
        <vt:i4>0</vt:i4>
      </vt:variant>
      <vt:variant>
        <vt:i4>5</vt:i4>
      </vt:variant>
      <vt:variant>
        <vt:lpwstr>http://www.aw.org/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lynn_enebrad</dc:creator>
  <cp:keywords/>
  <dc:description/>
  <cp:lastModifiedBy>Eli Mallon</cp:lastModifiedBy>
  <cp:revision>21</cp:revision>
  <cp:lastPrinted>2012-01-09T00:03:00Z</cp:lastPrinted>
  <dcterms:created xsi:type="dcterms:W3CDTF">2012-01-08T21:41:00Z</dcterms:created>
  <dcterms:modified xsi:type="dcterms:W3CDTF">2012-01-09T00:13:00Z</dcterms:modified>
</cp:coreProperties>
</file>