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1BD" w:rsidRDefault="00EC31BD" w:rsidP="00EC31BD">
      <w:pPr>
        <w:tabs>
          <w:tab w:val="left" w:pos="3080"/>
        </w:tabs>
        <w:spacing w:after="120"/>
        <w:rPr>
          <w:rFonts w:ascii="Arial Black" w:hAnsi="Arial Black"/>
          <w:sz w:val="28"/>
        </w:rPr>
      </w:pPr>
      <w:r>
        <w:rPr>
          <w:rFonts w:ascii="Arial Black" w:hAnsi="Arial Black"/>
          <w:sz w:val="28"/>
        </w:rPr>
        <w:t>A Bill to</w:t>
      </w:r>
      <w:r w:rsidRPr="0036384C">
        <w:rPr>
          <w:rFonts w:ascii="Arial Black" w:hAnsi="Arial Black"/>
          <w:sz w:val="28"/>
        </w:rPr>
        <w:t xml:space="preserve"> </w:t>
      </w:r>
      <w:r>
        <w:rPr>
          <w:rFonts w:ascii="Arial Black" w:hAnsi="Arial Black"/>
          <w:sz w:val="28"/>
        </w:rPr>
        <w:t>Grant Amnesty</w:t>
      </w:r>
    </w:p>
    <w:p w:rsidR="00EC31BD" w:rsidRPr="00D32511" w:rsidRDefault="00EC31BD" w:rsidP="00EC31BD">
      <w:pPr>
        <w:tabs>
          <w:tab w:val="left" w:pos="3080"/>
        </w:tabs>
        <w:spacing w:after="120"/>
        <w:rPr>
          <w:caps/>
        </w:rPr>
      </w:pPr>
      <w:r w:rsidRPr="00D32511">
        <w:rPr>
          <w:caps/>
        </w:rPr>
        <w:t>BE IT ENACTED BY THE CONGRESS HERE ASSEMBLED THAT:</w:t>
      </w:r>
    </w:p>
    <w:p w:rsidR="00EC31BD" w:rsidRPr="00D32511" w:rsidRDefault="00EC31BD" w:rsidP="00EC31BD">
      <w:pPr>
        <w:spacing w:line="480" w:lineRule="auto"/>
        <w:ind w:left="1440" w:hanging="1440"/>
      </w:pPr>
      <w:proofErr w:type="gramStart"/>
      <w:r w:rsidRPr="00D32511">
        <w:rPr>
          <w:b/>
          <w:caps/>
        </w:rPr>
        <w:t>Section 1</w:t>
      </w:r>
      <w:r w:rsidRPr="00D32511">
        <w:t>.</w:t>
      </w:r>
      <w:proofErr w:type="gramEnd"/>
      <w:r w:rsidRPr="00D32511">
        <w:tab/>
      </w:r>
      <w:r>
        <w:t>Any illegal immigrants that can document at least 2 years continuous residence in the Unites State prior to January 1</w:t>
      </w:r>
      <w:r w:rsidRPr="00731E4E">
        <w:rPr>
          <w:vertAlign w:val="superscript"/>
        </w:rPr>
        <w:t>st</w:t>
      </w:r>
      <w:r>
        <w:t>, 2011, have no misdemeanor or felony arrests or convictions, and pay any and all past due income tax obligations,  shall be granted legal residency status and placed on a fast track program for US citizenship.</w:t>
      </w:r>
      <w:r w:rsidRPr="00731E4E">
        <w:t xml:space="preserve"> </w:t>
      </w:r>
      <w:r>
        <w:t>Children of parents who qualify under this program shall be included with their parent’s residency/citizenship applications.</w:t>
      </w:r>
    </w:p>
    <w:p w:rsidR="00EC31BD" w:rsidRPr="00D32511" w:rsidRDefault="00EC31BD" w:rsidP="00EC31BD">
      <w:pPr>
        <w:spacing w:line="480" w:lineRule="auto"/>
        <w:ind w:left="1440" w:hanging="1440"/>
      </w:pPr>
      <w:proofErr w:type="gramStart"/>
      <w:r w:rsidRPr="00D32511">
        <w:rPr>
          <w:b/>
          <w:caps/>
        </w:rPr>
        <w:t>Section 2</w:t>
      </w:r>
      <w:r w:rsidRPr="00D32511">
        <w:t>.</w:t>
      </w:r>
      <w:proofErr w:type="gramEnd"/>
      <w:r w:rsidRPr="00D32511">
        <w:tab/>
      </w:r>
      <w:r>
        <w:t>Any illegal immigrant who does not qualify for this program will be immediately deported to their home country. The use of falsified documents to establish residency will result in a $10,000 dollar fine and 1 year imprisonment and immediate deportation upon the completion of their sentence. Any person falsify documentation will receive a $10,000 fine and one year imprisonment.</w:t>
      </w:r>
    </w:p>
    <w:p w:rsidR="00EC31BD" w:rsidRPr="00C56D95" w:rsidRDefault="00EC31BD" w:rsidP="00EC31BD">
      <w:pPr>
        <w:spacing w:line="480" w:lineRule="auto"/>
        <w:ind w:left="1440" w:hanging="1440"/>
        <w:rPr>
          <w:b/>
        </w:rPr>
      </w:pPr>
      <w:proofErr w:type="gramStart"/>
      <w:r w:rsidRPr="00D32511">
        <w:rPr>
          <w:b/>
          <w:caps/>
        </w:rPr>
        <w:t>Section 3</w:t>
      </w:r>
      <w:r w:rsidRPr="00D32511">
        <w:rPr>
          <w:b/>
        </w:rPr>
        <w:t>.</w:t>
      </w:r>
      <w:proofErr w:type="gramEnd"/>
      <w:r w:rsidRPr="00D32511">
        <w:tab/>
      </w:r>
      <w:r>
        <w:rPr>
          <w:b/>
        </w:rPr>
        <w:t>A. The application period for this bill shall be for one year after the passage of this legislation.</w:t>
      </w:r>
      <w:r>
        <w:rPr>
          <w:b/>
        </w:rPr>
        <w:br/>
        <w:t xml:space="preserve">B. $20 billion dollars will be allocated to fund the investigation of claims, and local law enforcement agencies may hired by the Department of Homeland Security to assist in investigating claims of residency.  </w:t>
      </w:r>
    </w:p>
    <w:p w:rsidR="00EC31BD" w:rsidRPr="00D32511" w:rsidRDefault="00EC31BD" w:rsidP="00EC31BD">
      <w:pPr>
        <w:spacing w:line="384" w:lineRule="auto"/>
        <w:ind w:left="1440" w:hanging="1440"/>
      </w:pPr>
      <w:proofErr w:type="gramStart"/>
      <w:r w:rsidRPr="00D32511">
        <w:rPr>
          <w:b/>
        </w:rPr>
        <w:t>SECTION 4.</w:t>
      </w:r>
      <w:proofErr w:type="gramEnd"/>
      <w:r w:rsidRPr="00A274B9">
        <w:tab/>
      </w:r>
      <w:r w:rsidRPr="00091143">
        <w:t>This law will take effect within six months of passage</w:t>
      </w:r>
      <w:r w:rsidRPr="00A274B9">
        <w:t>.</w:t>
      </w:r>
    </w:p>
    <w:p w:rsidR="00EC31BD" w:rsidRDefault="00EC31BD" w:rsidP="00EC31BD">
      <w:pPr>
        <w:spacing w:line="384" w:lineRule="auto"/>
        <w:ind w:left="1440" w:hanging="1440"/>
      </w:pPr>
      <w:proofErr w:type="gramStart"/>
      <w:r w:rsidRPr="00D32511">
        <w:rPr>
          <w:b/>
          <w:caps/>
        </w:rPr>
        <w:t>Section 5.</w:t>
      </w:r>
      <w:proofErr w:type="gramEnd"/>
      <w:r w:rsidRPr="00D32511">
        <w:t xml:space="preserve"> </w:t>
      </w:r>
      <w:r w:rsidRPr="00D32511">
        <w:tab/>
        <w:t>All laws in conflict with this legislation are hereby declared null and vo</w:t>
      </w:r>
      <w:r>
        <w:t>id.</w:t>
      </w:r>
    </w:p>
    <w:p w:rsidR="00092579" w:rsidRDefault="00092579" w:rsidP="00EC31BD">
      <w:pPr>
        <w:spacing w:line="384" w:lineRule="auto"/>
        <w:ind w:left="1440" w:hanging="1440"/>
      </w:pPr>
    </w:p>
    <w:p w:rsidR="00092579" w:rsidRDefault="00092579" w:rsidP="00EC31BD">
      <w:pPr>
        <w:spacing w:line="384" w:lineRule="auto"/>
        <w:ind w:left="1440" w:hanging="1440"/>
      </w:pPr>
    </w:p>
    <w:p w:rsidR="00092579" w:rsidRPr="000F2CDC" w:rsidRDefault="00092579" w:rsidP="00092579">
      <w:pPr>
        <w:pStyle w:val="Header"/>
        <w:jc w:val="center"/>
        <w:rPr>
          <w:rFonts w:ascii="Calibri" w:hAnsi="Calibri" w:cs="Calibri"/>
          <w:sz w:val="32"/>
          <w:szCs w:val="32"/>
        </w:rPr>
      </w:pPr>
      <w:r w:rsidRPr="000F2CDC">
        <w:rPr>
          <w:rFonts w:ascii="Calibri" w:hAnsi="Calibri" w:cs="Calibri"/>
          <w:sz w:val="32"/>
          <w:szCs w:val="32"/>
        </w:rPr>
        <w:lastRenderedPageBreak/>
        <w:t>A Resolution to Expand the Use of Shale Gas</w:t>
      </w:r>
    </w:p>
    <w:p w:rsidR="00092579" w:rsidRDefault="00092579" w:rsidP="00092579">
      <w:pPr>
        <w:autoSpaceDE w:val="0"/>
        <w:autoSpaceDN w:val="0"/>
        <w:adjustRightInd w:val="0"/>
        <w:spacing w:after="0" w:line="480" w:lineRule="auto"/>
        <w:rPr>
          <w:rFonts w:ascii="Calibri" w:hAnsi="Calibri" w:cs="Calibri"/>
          <w:b/>
          <w:bCs/>
          <w:szCs w:val="24"/>
        </w:rPr>
      </w:pPr>
    </w:p>
    <w:p w:rsidR="00092579" w:rsidRPr="00092579" w:rsidRDefault="00092579" w:rsidP="00092579">
      <w:pPr>
        <w:autoSpaceDE w:val="0"/>
        <w:autoSpaceDN w:val="0"/>
        <w:adjustRightInd w:val="0"/>
        <w:spacing w:after="0" w:line="480" w:lineRule="auto"/>
        <w:rPr>
          <w:rFonts w:ascii="Calibri" w:eastAsia="Calibri" w:hAnsi="Calibri" w:cs="Calibri"/>
          <w:sz w:val="20"/>
          <w:szCs w:val="20"/>
        </w:rPr>
      </w:pPr>
      <w:r w:rsidRPr="00092579">
        <w:rPr>
          <w:rFonts w:ascii="Calibri" w:eastAsia="Calibri" w:hAnsi="Calibri" w:cs="Calibri"/>
          <w:b/>
          <w:bCs/>
          <w:sz w:val="20"/>
          <w:szCs w:val="20"/>
        </w:rPr>
        <w:t>WHEREAS</w:t>
      </w:r>
      <w:r w:rsidRPr="00092579">
        <w:rPr>
          <w:rFonts w:ascii="Calibri" w:eastAsia="Calibri" w:hAnsi="Calibri" w:cs="Calibri"/>
          <w:sz w:val="20"/>
          <w:szCs w:val="20"/>
        </w:rPr>
        <w:t xml:space="preserve">, the United States currently imports a significant percentage of its energy products </w:t>
      </w:r>
    </w:p>
    <w:p w:rsidR="00092579" w:rsidRPr="00092579" w:rsidRDefault="00092579" w:rsidP="00092579">
      <w:pPr>
        <w:autoSpaceDE w:val="0"/>
        <w:autoSpaceDN w:val="0"/>
        <w:adjustRightInd w:val="0"/>
        <w:spacing w:after="0" w:line="480" w:lineRule="auto"/>
        <w:ind w:firstLine="720"/>
        <w:rPr>
          <w:rFonts w:ascii="Calibri" w:eastAsia="Calibri" w:hAnsi="Calibri" w:cs="Calibri"/>
          <w:sz w:val="20"/>
          <w:szCs w:val="20"/>
        </w:rPr>
      </w:pPr>
      <w:proofErr w:type="gramStart"/>
      <w:r w:rsidRPr="00092579">
        <w:rPr>
          <w:rFonts w:ascii="Calibri" w:eastAsia="Calibri" w:hAnsi="Calibri" w:cs="Calibri"/>
          <w:sz w:val="20"/>
          <w:szCs w:val="20"/>
        </w:rPr>
        <w:t>from</w:t>
      </w:r>
      <w:proofErr w:type="gramEnd"/>
      <w:r w:rsidRPr="00092579">
        <w:rPr>
          <w:rFonts w:ascii="Calibri" w:eastAsia="Calibri" w:hAnsi="Calibri" w:cs="Calibri"/>
          <w:sz w:val="20"/>
          <w:szCs w:val="20"/>
        </w:rPr>
        <w:t xml:space="preserve"> foreign nations; and</w:t>
      </w:r>
    </w:p>
    <w:p w:rsidR="00092579" w:rsidRPr="00092579" w:rsidRDefault="00092579" w:rsidP="00092579">
      <w:pPr>
        <w:autoSpaceDE w:val="0"/>
        <w:autoSpaceDN w:val="0"/>
        <w:adjustRightInd w:val="0"/>
        <w:spacing w:after="0" w:line="480" w:lineRule="auto"/>
        <w:rPr>
          <w:rFonts w:ascii="Calibri" w:eastAsia="Calibri" w:hAnsi="Calibri" w:cs="Calibri"/>
          <w:sz w:val="20"/>
          <w:szCs w:val="20"/>
        </w:rPr>
      </w:pPr>
      <w:r w:rsidRPr="00092579">
        <w:rPr>
          <w:rFonts w:ascii="Calibri" w:eastAsia="Calibri" w:hAnsi="Calibri" w:cs="Calibri"/>
          <w:b/>
          <w:bCs/>
          <w:sz w:val="20"/>
          <w:szCs w:val="20"/>
        </w:rPr>
        <w:t>WHEREAS</w:t>
      </w:r>
      <w:r w:rsidRPr="00092579">
        <w:rPr>
          <w:rFonts w:ascii="Calibri" w:eastAsia="Calibri" w:hAnsi="Calibri" w:cs="Calibri"/>
          <w:sz w:val="20"/>
          <w:szCs w:val="20"/>
        </w:rPr>
        <w:t>, foreign energy dependence can negatively impact US foreign policy; and</w:t>
      </w:r>
    </w:p>
    <w:p w:rsidR="00092579" w:rsidRPr="00092579" w:rsidRDefault="00092579" w:rsidP="00092579">
      <w:pPr>
        <w:autoSpaceDE w:val="0"/>
        <w:autoSpaceDN w:val="0"/>
        <w:adjustRightInd w:val="0"/>
        <w:spacing w:after="0" w:line="480" w:lineRule="auto"/>
        <w:rPr>
          <w:rFonts w:ascii="Calibri" w:eastAsia="Calibri" w:hAnsi="Calibri" w:cs="Calibri"/>
          <w:sz w:val="20"/>
          <w:szCs w:val="20"/>
        </w:rPr>
      </w:pPr>
      <w:r w:rsidRPr="00092579">
        <w:rPr>
          <w:rFonts w:ascii="Calibri" w:eastAsia="Calibri" w:hAnsi="Calibri" w:cs="Calibri"/>
          <w:b/>
          <w:bCs/>
          <w:sz w:val="20"/>
          <w:szCs w:val="20"/>
        </w:rPr>
        <w:t>WHEREAS</w:t>
      </w:r>
      <w:r w:rsidRPr="00092579">
        <w:rPr>
          <w:rFonts w:ascii="Calibri" w:eastAsia="Calibri" w:hAnsi="Calibri" w:cs="Calibri"/>
          <w:sz w:val="20"/>
          <w:szCs w:val="20"/>
        </w:rPr>
        <w:t xml:space="preserve">, drastic and uncontrollable shifts in energy prices can adversely affect the US </w:t>
      </w:r>
    </w:p>
    <w:p w:rsidR="00092579" w:rsidRPr="00092579" w:rsidRDefault="00092579" w:rsidP="00092579">
      <w:pPr>
        <w:autoSpaceDE w:val="0"/>
        <w:autoSpaceDN w:val="0"/>
        <w:adjustRightInd w:val="0"/>
        <w:spacing w:after="0" w:line="480" w:lineRule="auto"/>
        <w:ind w:firstLine="720"/>
        <w:rPr>
          <w:rFonts w:ascii="Calibri" w:eastAsia="Calibri" w:hAnsi="Calibri" w:cs="Calibri"/>
          <w:sz w:val="20"/>
          <w:szCs w:val="20"/>
        </w:rPr>
      </w:pPr>
      <w:proofErr w:type="gramStart"/>
      <w:r w:rsidRPr="00092579">
        <w:rPr>
          <w:rFonts w:ascii="Calibri" w:eastAsia="Calibri" w:hAnsi="Calibri" w:cs="Calibri"/>
          <w:sz w:val="20"/>
          <w:szCs w:val="20"/>
        </w:rPr>
        <w:t>economy</w:t>
      </w:r>
      <w:proofErr w:type="gramEnd"/>
      <w:r w:rsidRPr="00092579">
        <w:rPr>
          <w:rFonts w:ascii="Calibri" w:eastAsia="Calibri" w:hAnsi="Calibri" w:cs="Calibri"/>
          <w:sz w:val="20"/>
          <w:szCs w:val="20"/>
        </w:rPr>
        <w:t xml:space="preserve"> on both global and local scales; and</w:t>
      </w:r>
    </w:p>
    <w:p w:rsidR="00092579" w:rsidRPr="00092579" w:rsidRDefault="00092579" w:rsidP="00092579">
      <w:pPr>
        <w:autoSpaceDE w:val="0"/>
        <w:autoSpaceDN w:val="0"/>
        <w:adjustRightInd w:val="0"/>
        <w:spacing w:after="0" w:line="480" w:lineRule="auto"/>
        <w:rPr>
          <w:rFonts w:ascii="Calibri" w:eastAsia="Calibri" w:hAnsi="Calibri" w:cs="Calibri"/>
          <w:sz w:val="20"/>
          <w:szCs w:val="20"/>
        </w:rPr>
      </w:pPr>
      <w:r w:rsidRPr="00092579">
        <w:rPr>
          <w:rFonts w:ascii="Calibri" w:eastAsia="Calibri" w:hAnsi="Calibri" w:cs="Calibri"/>
          <w:b/>
          <w:bCs/>
          <w:sz w:val="20"/>
          <w:szCs w:val="20"/>
        </w:rPr>
        <w:t>WHEREAS</w:t>
      </w:r>
      <w:r w:rsidRPr="00092579">
        <w:rPr>
          <w:rFonts w:ascii="Calibri" w:eastAsia="Calibri" w:hAnsi="Calibri" w:cs="Calibri"/>
          <w:sz w:val="20"/>
          <w:szCs w:val="20"/>
        </w:rPr>
        <w:t xml:space="preserve">, wind installations, nuclear reactors, </w:t>
      </w:r>
      <w:proofErr w:type="spellStart"/>
      <w:r w:rsidRPr="00092579">
        <w:rPr>
          <w:rFonts w:ascii="Calibri" w:eastAsia="Calibri" w:hAnsi="Calibri" w:cs="Calibri"/>
          <w:sz w:val="20"/>
          <w:szCs w:val="20"/>
        </w:rPr>
        <w:t>biofuels</w:t>
      </w:r>
      <w:proofErr w:type="spellEnd"/>
      <w:r w:rsidRPr="00092579">
        <w:rPr>
          <w:rFonts w:ascii="Calibri" w:eastAsia="Calibri" w:hAnsi="Calibri" w:cs="Calibri"/>
          <w:sz w:val="20"/>
          <w:szCs w:val="20"/>
        </w:rPr>
        <w:t xml:space="preserve"> and other domestically available </w:t>
      </w:r>
    </w:p>
    <w:p w:rsidR="00092579" w:rsidRPr="00092579" w:rsidRDefault="00092579" w:rsidP="00092579">
      <w:pPr>
        <w:autoSpaceDE w:val="0"/>
        <w:autoSpaceDN w:val="0"/>
        <w:adjustRightInd w:val="0"/>
        <w:spacing w:after="0" w:line="480" w:lineRule="auto"/>
        <w:ind w:firstLine="720"/>
        <w:rPr>
          <w:rFonts w:ascii="Calibri" w:eastAsia="Calibri" w:hAnsi="Calibri" w:cs="Calibri"/>
          <w:sz w:val="20"/>
          <w:szCs w:val="20"/>
        </w:rPr>
      </w:pPr>
      <w:proofErr w:type="gramStart"/>
      <w:r w:rsidRPr="00092579">
        <w:rPr>
          <w:rFonts w:ascii="Calibri" w:eastAsia="Calibri" w:hAnsi="Calibri" w:cs="Calibri"/>
          <w:sz w:val="20"/>
          <w:szCs w:val="20"/>
        </w:rPr>
        <w:t>alternatives</w:t>
      </w:r>
      <w:proofErr w:type="gramEnd"/>
      <w:r w:rsidRPr="00092579">
        <w:rPr>
          <w:rFonts w:ascii="Calibri" w:eastAsia="Calibri" w:hAnsi="Calibri" w:cs="Calibri"/>
          <w:sz w:val="20"/>
          <w:szCs w:val="20"/>
        </w:rPr>
        <w:t xml:space="preserve"> cannot currently meet our nation's energy demands; and</w:t>
      </w:r>
    </w:p>
    <w:p w:rsidR="00092579" w:rsidRPr="00092579" w:rsidRDefault="00092579" w:rsidP="00092579">
      <w:pPr>
        <w:autoSpaceDE w:val="0"/>
        <w:autoSpaceDN w:val="0"/>
        <w:adjustRightInd w:val="0"/>
        <w:spacing w:after="0" w:line="480" w:lineRule="auto"/>
        <w:rPr>
          <w:rFonts w:ascii="Calibri" w:eastAsia="Calibri" w:hAnsi="Calibri" w:cs="Calibri"/>
          <w:sz w:val="20"/>
          <w:szCs w:val="20"/>
        </w:rPr>
      </w:pPr>
      <w:r w:rsidRPr="00092579">
        <w:rPr>
          <w:rFonts w:ascii="Calibri" w:eastAsia="Calibri" w:hAnsi="Calibri" w:cs="Calibri"/>
          <w:b/>
          <w:bCs/>
          <w:sz w:val="20"/>
          <w:szCs w:val="20"/>
        </w:rPr>
        <w:t>WHEREAS</w:t>
      </w:r>
      <w:r w:rsidRPr="00092579">
        <w:rPr>
          <w:rFonts w:ascii="Calibri" w:eastAsia="Calibri" w:hAnsi="Calibri" w:cs="Calibri"/>
          <w:sz w:val="20"/>
          <w:szCs w:val="20"/>
        </w:rPr>
        <w:t xml:space="preserve">, the US controls deposits of shale gas estimated at 1,000 trillion cubic feet with </w:t>
      </w:r>
    </w:p>
    <w:p w:rsidR="00092579" w:rsidRPr="00092579" w:rsidRDefault="00092579" w:rsidP="00092579">
      <w:pPr>
        <w:autoSpaceDE w:val="0"/>
        <w:autoSpaceDN w:val="0"/>
        <w:adjustRightInd w:val="0"/>
        <w:spacing w:after="0" w:line="480" w:lineRule="auto"/>
        <w:ind w:firstLine="720"/>
        <w:rPr>
          <w:rFonts w:ascii="Calibri" w:eastAsia="Calibri" w:hAnsi="Calibri" w:cs="Calibri"/>
          <w:sz w:val="20"/>
          <w:szCs w:val="20"/>
        </w:rPr>
      </w:pPr>
      <w:proofErr w:type="gramStart"/>
      <w:r w:rsidRPr="00092579">
        <w:rPr>
          <w:rFonts w:ascii="Calibri" w:eastAsia="Calibri" w:hAnsi="Calibri" w:cs="Calibri"/>
          <w:sz w:val="20"/>
          <w:szCs w:val="20"/>
        </w:rPr>
        <w:t>current</w:t>
      </w:r>
      <w:proofErr w:type="gramEnd"/>
      <w:r w:rsidRPr="00092579">
        <w:rPr>
          <w:rFonts w:ascii="Calibri" w:eastAsia="Calibri" w:hAnsi="Calibri" w:cs="Calibri"/>
          <w:sz w:val="20"/>
          <w:szCs w:val="20"/>
        </w:rPr>
        <w:t xml:space="preserve"> production costs as low as $3 per million BTU; now, therefore, be it </w:t>
      </w:r>
    </w:p>
    <w:p w:rsidR="00092579" w:rsidRPr="00092579" w:rsidRDefault="00092579" w:rsidP="00092579">
      <w:pPr>
        <w:autoSpaceDE w:val="0"/>
        <w:autoSpaceDN w:val="0"/>
        <w:adjustRightInd w:val="0"/>
        <w:spacing w:after="0" w:line="480" w:lineRule="auto"/>
        <w:rPr>
          <w:rFonts w:ascii="Calibri" w:eastAsia="Calibri" w:hAnsi="Calibri" w:cs="Calibri"/>
          <w:sz w:val="20"/>
          <w:szCs w:val="20"/>
        </w:rPr>
      </w:pPr>
      <w:r w:rsidRPr="00092579">
        <w:rPr>
          <w:rFonts w:ascii="Calibri" w:eastAsia="Calibri" w:hAnsi="Calibri" w:cs="Calibri"/>
          <w:b/>
          <w:bCs/>
          <w:sz w:val="20"/>
          <w:szCs w:val="20"/>
        </w:rPr>
        <w:t xml:space="preserve">RESOLVED, </w:t>
      </w:r>
      <w:r w:rsidRPr="00092579">
        <w:rPr>
          <w:rFonts w:ascii="Calibri" w:eastAsia="Calibri" w:hAnsi="Calibri" w:cs="Calibri"/>
          <w:sz w:val="20"/>
          <w:szCs w:val="20"/>
        </w:rPr>
        <w:t xml:space="preserve">By the Student Congress here assembled, that the US Department of Energy </w:t>
      </w:r>
    </w:p>
    <w:p w:rsidR="00092579" w:rsidRPr="00092579" w:rsidRDefault="00092579" w:rsidP="00092579">
      <w:pPr>
        <w:autoSpaceDE w:val="0"/>
        <w:autoSpaceDN w:val="0"/>
        <w:adjustRightInd w:val="0"/>
        <w:spacing w:after="0" w:line="480" w:lineRule="auto"/>
        <w:ind w:firstLine="720"/>
        <w:rPr>
          <w:rFonts w:ascii="Calibri" w:eastAsia="Calibri" w:hAnsi="Calibri" w:cs="Calibri"/>
          <w:sz w:val="20"/>
          <w:szCs w:val="20"/>
        </w:rPr>
      </w:pPr>
      <w:proofErr w:type="gramStart"/>
      <w:r w:rsidRPr="00092579">
        <w:rPr>
          <w:rFonts w:ascii="Calibri" w:eastAsia="Calibri" w:hAnsi="Calibri" w:cs="Calibri"/>
          <w:sz w:val="20"/>
          <w:szCs w:val="20"/>
        </w:rPr>
        <w:t>significantly</w:t>
      </w:r>
      <w:proofErr w:type="gramEnd"/>
      <w:r w:rsidRPr="00092579">
        <w:rPr>
          <w:rFonts w:ascii="Calibri" w:eastAsia="Calibri" w:hAnsi="Calibri" w:cs="Calibri"/>
          <w:sz w:val="20"/>
          <w:szCs w:val="20"/>
        </w:rPr>
        <w:t xml:space="preserve"> expand investment in infrastructure for the production of shale gas.</w:t>
      </w:r>
    </w:p>
    <w:p w:rsidR="00092579" w:rsidRDefault="00092579" w:rsidP="00092579">
      <w:pPr>
        <w:spacing w:line="480" w:lineRule="auto"/>
        <w:jc w:val="center"/>
        <w:rPr>
          <w:rFonts w:ascii="Times New Roman" w:hAnsi="Times New Roman"/>
          <w:b/>
          <w:sz w:val="40"/>
          <w:szCs w:val="40"/>
        </w:rPr>
      </w:pPr>
      <w:r w:rsidRPr="0073632F">
        <w:rPr>
          <w:rFonts w:ascii="Times New Roman" w:hAnsi="Times New Roman"/>
          <w:b/>
          <w:sz w:val="40"/>
          <w:szCs w:val="40"/>
        </w:rPr>
        <w:t>A Bill to Augment Naval Superiority</w:t>
      </w:r>
    </w:p>
    <w:p w:rsidR="00092579" w:rsidRPr="00092579" w:rsidRDefault="00092579" w:rsidP="00092579">
      <w:pPr>
        <w:spacing w:line="480" w:lineRule="auto"/>
        <w:jc w:val="center"/>
        <w:rPr>
          <w:rFonts w:ascii="Times New Roman" w:hAnsi="Times New Roman"/>
          <w:sz w:val="20"/>
          <w:szCs w:val="20"/>
        </w:rPr>
      </w:pPr>
      <w:r w:rsidRPr="00092579">
        <w:rPr>
          <w:rFonts w:ascii="Times New Roman" w:hAnsi="Times New Roman"/>
          <w:sz w:val="20"/>
          <w:szCs w:val="20"/>
        </w:rPr>
        <w:t>BE IT ENACTED BY THE STUDENT CONGRESS HERE ASSEMBLED THAT:</w:t>
      </w:r>
    </w:p>
    <w:p w:rsidR="00092579" w:rsidRPr="00092579" w:rsidRDefault="00092579" w:rsidP="00092579">
      <w:pPr>
        <w:spacing w:line="480" w:lineRule="auto"/>
        <w:rPr>
          <w:rFonts w:ascii="Times New Roman" w:hAnsi="Times New Roman"/>
          <w:sz w:val="20"/>
          <w:szCs w:val="20"/>
        </w:rPr>
      </w:pPr>
      <w:proofErr w:type="gramStart"/>
      <w:r w:rsidRPr="00092579">
        <w:rPr>
          <w:rFonts w:ascii="Times New Roman" w:hAnsi="Times New Roman"/>
          <w:b/>
          <w:sz w:val="20"/>
          <w:szCs w:val="20"/>
        </w:rPr>
        <w:t>Section 1.</w:t>
      </w:r>
      <w:proofErr w:type="gramEnd"/>
      <w:r w:rsidRPr="00092579">
        <w:rPr>
          <w:rFonts w:ascii="Times New Roman" w:hAnsi="Times New Roman"/>
          <w:b/>
          <w:sz w:val="20"/>
          <w:szCs w:val="20"/>
        </w:rPr>
        <w:t xml:space="preserve"> </w:t>
      </w:r>
      <w:r w:rsidRPr="00092579">
        <w:rPr>
          <w:rFonts w:ascii="Times New Roman" w:hAnsi="Times New Roman"/>
          <w:sz w:val="20"/>
          <w:szCs w:val="20"/>
        </w:rPr>
        <w:t>Funding for the development of naval missile defense systems shall be increased by a minimum of 10% from Fiscal Year 2010 levels.</w:t>
      </w:r>
    </w:p>
    <w:p w:rsidR="00092579" w:rsidRPr="00092579" w:rsidRDefault="00092579" w:rsidP="00092579">
      <w:pPr>
        <w:spacing w:line="480" w:lineRule="auto"/>
        <w:rPr>
          <w:rFonts w:ascii="Times New Roman" w:hAnsi="Times New Roman"/>
          <w:sz w:val="20"/>
          <w:szCs w:val="20"/>
        </w:rPr>
      </w:pPr>
      <w:proofErr w:type="gramStart"/>
      <w:r w:rsidRPr="00092579">
        <w:rPr>
          <w:rFonts w:ascii="Times New Roman" w:hAnsi="Times New Roman"/>
          <w:b/>
          <w:sz w:val="20"/>
          <w:szCs w:val="20"/>
        </w:rPr>
        <w:t>Section 2.</w:t>
      </w:r>
      <w:proofErr w:type="gramEnd"/>
      <w:r w:rsidRPr="00092579">
        <w:rPr>
          <w:rFonts w:ascii="Times New Roman" w:hAnsi="Times New Roman"/>
          <w:b/>
          <w:sz w:val="20"/>
          <w:szCs w:val="20"/>
        </w:rPr>
        <w:t xml:space="preserve"> </w:t>
      </w:r>
      <w:r w:rsidRPr="00092579">
        <w:rPr>
          <w:rFonts w:ascii="Times New Roman" w:hAnsi="Times New Roman"/>
          <w:sz w:val="20"/>
          <w:szCs w:val="20"/>
        </w:rPr>
        <w:t>This level of funding shall be maintained for 5 years following the enactment of this legislation, subject to renewal by Congressional vote.</w:t>
      </w:r>
    </w:p>
    <w:p w:rsidR="00092579" w:rsidRPr="00092579" w:rsidRDefault="00092579" w:rsidP="00092579">
      <w:pPr>
        <w:spacing w:line="480" w:lineRule="auto"/>
        <w:rPr>
          <w:rFonts w:ascii="Times New Roman" w:hAnsi="Times New Roman"/>
          <w:sz w:val="20"/>
          <w:szCs w:val="20"/>
        </w:rPr>
      </w:pPr>
      <w:proofErr w:type="gramStart"/>
      <w:r w:rsidRPr="00092579">
        <w:rPr>
          <w:rFonts w:ascii="Times New Roman" w:hAnsi="Times New Roman"/>
          <w:b/>
          <w:sz w:val="20"/>
          <w:szCs w:val="20"/>
        </w:rPr>
        <w:t>Section 3.</w:t>
      </w:r>
      <w:proofErr w:type="gramEnd"/>
      <w:r w:rsidRPr="00092579">
        <w:rPr>
          <w:rFonts w:ascii="Times New Roman" w:hAnsi="Times New Roman"/>
          <w:b/>
          <w:sz w:val="20"/>
          <w:szCs w:val="20"/>
        </w:rPr>
        <w:t xml:space="preserve"> </w:t>
      </w:r>
      <w:r w:rsidRPr="00092579">
        <w:rPr>
          <w:rFonts w:ascii="Times New Roman" w:hAnsi="Times New Roman"/>
          <w:sz w:val="20"/>
          <w:szCs w:val="20"/>
        </w:rPr>
        <w:t>Funds must be drawn solely from the Department of Defense and its agencies and programs.</w:t>
      </w:r>
    </w:p>
    <w:p w:rsidR="00092579" w:rsidRPr="00092579" w:rsidRDefault="00092579" w:rsidP="00092579">
      <w:pPr>
        <w:spacing w:line="480" w:lineRule="auto"/>
        <w:rPr>
          <w:rFonts w:ascii="Times New Roman" w:hAnsi="Times New Roman"/>
          <w:sz w:val="20"/>
          <w:szCs w:val="20"/>
        </w:rPr>
      </w:pPr>
      <w:proofErr w:type="gramStart"/>
      <w:r w:rsidRPr="00092579">
        <w:rPr>
          <w:rFonts w:ascii="Times New Roman" w:hAnsi="Times New Roman"/>
          <w:b/>
          <w:sz w:val="20"/>
          <w:szCs w:val="20"/>
        </w:rPr>
        <w:t>Section 4.</w:t>
      </w:r>
      <w:proofErr w:type="gramEnd"/>
      <w:r w:rsidRPr="00092579">
        <w:rPr>
          <w:rFonts w:ascii="Times New Roman" w:hAnsi="Times New Roman"/>
          <w:b/>
          <w:sz w:val="20"/>
          <w:szCs w:val="20"/>
        </w:rPr>
        <w:t xml:space="preserve"> </w:t>
      </w:r>
      <w:r w:rsidRPr="00092579">
        <w:rPr>
          <w:rFonts w:ascii="Times New Roman" w:hAnsi="Times New Roman"/>
          <w:sz w:val="20"/>
          <w:szCs w:val="20"/>
        </w:rPr>
        <w:t>Missile defense systems must be deployed on active naval vessels by June 2016.</w:t>
      </w:r>
    </w:p>
    <w:p w:rsidR="00092579" w:rsidRPr="00092579" w:rsidRDefault="00092579" w:rsidP="00092579">
      <w:pPr>
        <w:spacing w:line="480" w:lineRule="auto"/>
        <w:rPr>
          <w:rFonts w:ascii="Times New Roman" w:hAnsi="Times New Roman"/>
          <w:sz w:val="20"/>
          <w:szCs w:val="20"/>
        </w:rPr>
      </w:pPr>
      <w:proofErr w:type="gramStart"/>
      <w:r w:rsidRPr="00092579">
        <w:rPr>
          <w:rFonts w:ascii="Times New Roman" w:hAnsi="Times New Roman"/>
          <w:b/>
          <w:sz w:val="20"/>
          <w:szCs w:val="20"/>
        </w:rPr>
        <w:t>Section 4.</w:t>
      </w:r>
      <w:proofErr w:type="gramEnd"/>
      <w:r w:rsidRPr="00092579">
        <w:rPr>
          <w:rFonts w:ascii="Times New Roman" w:hAnsi="Times New Roman"/>
          <w:b/>
          <w:sz w:val="20"/>
          <w:szCs w:val="20"/>
        </w:rPr>
        <w:t xml:space="preserve"> </w:t>
      </w:r>
      <w:r w:rsidRPr="00092579">
        <w:rPr>
          <w:rFonts w:ascii="Times New Roman" w:hAnsi="Times New Roman"/>
          <w:sz w:val="20"/>
          <w:szCs w:val="20"/>
        </w:rPr>
        <w:t>This bill will take effect 6 months after passage.</w:t>
      </w:r>
    </w:p>
    <w:p w:rsidR="00735994" w:rsidRDefault="00092579" w:rsidP="00092579">
      <w:pPr>
        <w:spacing w:line="480" w:lineRule="auto"/>
      </w:pPr>
      <w:proofErr w:type="gramStart"/>
      <w:r w:rsidRPr="00092579">
        <w:rPr>
          <w:rFonts w:ascii="Times New Roman" w:hAnsi="Times New Roman"/>
          <w:b/>
          <w:sz w:val="20"/>
          <w:szCs w:val="20"/>
        </w:rPr>
        <w:t>Section 5.</w:t>
      </w:r>
      <w:proofErr w:type="gramEnd"/>
      <w:r w:rsidRPr="00092579">
        <w:rPr>
          <w:rFonts w:ascii="Times New Roman" w:hAnsi="Times New Roman"/>
          <w:b/>
          <w:sz w:val="20"/>
          <w:szCs w:val="20"/>
        </w:rPr>
        <w:t xml:space="preserve"> </w:t>
      </w:r>
      <w:r w:rsidRPr="00092579">
        <w:rPr>
          <w:rFonts w:ascii="Times New Roman" w:hAnsi="Times New Roman"/>
          <w:sz w:val="20"/>
          <w:szCs w:val="20"/>
        </w:rPr>
        <w:t>All laws in conflict with this legislation are hereby declared null and void.</w:t>
      </w:r>
    </w:p>
    <w:sectPr w:rsidR="00735994" w:rsidSect="000472F9">
      <w:headerReference w:type="default" r:id="rId4"/>
      <w:pgSz w:w="12240" w:h="15840"/>
      <w:pgMar w:top="144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794" w:rsidRDefault="00092579" w:rsidP="00D14794">
    <w:pPr>
      <w:pStyle w:val="NoSpacing"/>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C31BD"/>
    <w:rsid w:val="00092579"/>
    <w:rsid w:val="00735994"/>
    <w:rsid w:val="00EC3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C31BD"/>
    <w:pPr>
      <w:spacing w:after="0" w:line="240" w:lineRule="auto"/>
      <w:jc w:val="both"/>
    </w:pPr>
    <w:rPr>
      <w:rFonts w:ascii="Times New Roman" w:hAnsi="Times New Roman"/>
      <w:sz w:val="24"/>
    </w:rPr>
  </w:style>
  <w:style w:type="paragraph" w:styleId="Header">
    <w:name w:val="header"/>
    <w:basedOn w:val="Normal"/>
    <w:link w:val="HeaderChar"/>
    <w:uiPriority w:val="99"/>
    <w:semiHidden/>
    <w:unhideWhenUsed/>
    <w:rsid w:val="00092579"/>
    <w:pPr>
      <w:tabs>
        <w:tab w:val="center" w:pos="4680"/>
        <w:tab w:val="right" w:pos="9360"/>
      </w:tabs>
      <w:spacing w:after="0" w:line="240" w:lineRule="auto"/>
    </w:pPr>
    <w:rPr>
      <w:rFonts w:ascii="Times New Roman" w:eastAsia="MS Mincho" w:hAnsi="Times New Roman" w:cs="Times New Roman"/>
      <w:sz w:val="24"/>
      <w:lang w:eastAsia="ja-JP"/>
    </w:rPr>
  </w:style>
  <w:style w:type="character" w:customStyle="1" w:styleId="HeaderChar">
    <w:name w:val="Header Char"/>
    <w:basedOn w:val="DefaultParagraphFont"/>
    <w:link w:val="Header"/>
    <w:uiPriority w:val="99"/>
    <w:semiHidden/>
    <w:rsid w:val="00092579"/>
    <w:rPr>
      <w:rFonts w:ascii="Times New Roman" w:eastAsia="MS Mincho" w:hAnsi="Times New Roman" w:cs="Times New Roman"/>
      <w:sz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2</cp:revision>
  <dcterms:created xsi:type="dcterms:W3CDTF">2011-01-04T00:22:00Z</dcterms:created>
  <dcterms:modified xsi:type="dcterms:W3CDTF">2011-01-04T00:26:00Z</dcterms:modified>
</cp:coreProperties>
</file>