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84507" w14:textId="7A82837C" w:rsidR="00EF66F5" w:rsidRDefault="00EF66F5" w:rsidP="00C32916">
      <w:pPr>
        <w:pStyle w:val="Heading1"/>
      </w:pPr>
      <w:r>
        <w:t xml:space="preserve">Title of </w:t>
      </w:r>
      <w:r w:rsidR="00E23CE0">
        <w:t>Manuscript</w:t>
      </w:r>
      <w:r>
        <w:t xml:space="preserve"> (Maximum </w:t>
      </w:r>
      <w:r w:rsidR="00E23CE0">
        <w:t>12</w:t>
      </w:r>
      <w:r>
        <w:t xml:space="preserve"> Words)</w:t>
      </w:r>
    </w:p>
    <w:p w14:paraId="4BC55DF3" w14:textId="77777777" w:rsidR="00C32916" w:rsidRPr="00C32916" w:rsidRDefault="00C32916" w:rsidP="00C32916"/>
    <w:p w14:paraId="13D94840" w14:textId="1CEAA7F3" w:rsidR="00683098" w:rsidRDefault="00683098" w:rsidP="00683098">
      <w:pPr>
        <w:pStyle w:val="Heading1"/>
      </w:pPr>
      <w:r>
        <w:t>Abstract</w:t>
      </w:r>
    </w:p>
    <w:p w14:paraId="546F3C66" w14:textId="339B23DC" w:rsidR="00683098" w:rsidRDefault="00683098" w:rsidP="00683098">
      <w:r>
        <w:t>Abstract should be between 1</w:t>
      </w:r>
      <w:r w:rsidR="009043E1">
        <w:t>0</w:t>
      </w:r>
      <w:r>
        <w:t>0-2</w:t>
      </w:r>
      <w:r w:rsidR="009043E1">
        <w:t>5</w:t>
      </w:r>
      <w:r>
        <w:t>0 words. Abstract should reflect</w:t>
      </w:r>
      <w:r w:rsidR="003A791D">
        <w:t xml:space="preserve"> the main content of the </w:t>
      </w:r>
      <w:r w:rsidR="00E23CE0">
        <w:t>manuscript</w:t>
      </w:r>
      <w:r w:rsidR="003A791D">
        <w:t xml:space="preserve">. It should state clearly </w:t>
      </w:r>
      <w:r>
        <w:t xml:space="preserve">the main </w:t>
      </w:r>
      <w:r w:rsidR="003A791D">
        <w:t xml:space="preserve">purpose of the </w:t>
      </w:r>
      <w:r w:rsidR="00E23CE0">
        <w:t>manuscript</w:t>
      </w:r>
      <w:r w:rsidR="003A791D">
        <w:t xml:space="preserve"> and the main </w:t>
      </w:r>
      <w:r>
        <w:t>argument, describe the methodology (</w:t>
      </w:r>
      <w:r w:rsidR="008B5685">
        <w:t>for empirical study</w:t>
      </w:r>
      <w:r>
        <w:t xml:space="preserve">), and highlight the main findings. Abstract should be accompanied by </w:t>
      </w:r>
      <w:r w:rsidR="003A791D">
        <w:t>up to five</w:t>
      </w:r>
      <w:r>
        <w:t xml:space="preserve"> keywords</w:t>
      </w:r>
      <w:r w:rsidR="003A791D">
        <w:t xml:space="preserve">. </w:t>
      </w:r>
      <w:r>
        <w:t xml:space="preserve"> </w:t>
      </w:r>
    </w:p>
    <w:p w14:paraId="0680E521" w14:textId="602A2897" w:rsidR="00683098" w:rsidRDefault="00683098" w:rsidP="00683098">
      <w:pPr>
        <w:rPr>
          <w:i/>
        </w:rPr>
      </w:pPr>
      <w:r w:rsidRPr="00683098">
        <w:rPr>
          <w:i/>
        </w:rPr>
        <w:t>Keywords: keyword1, keyword</w:t>
      </w:r>
      <w:r w:rsidR="003A791D">
        <w:rPr>
          <w:i/>
        </w:rPr>
        <w:t>2, keyword3, keyword4, keyword5</w:t>
      </w:r>
    </w:p>
    <w:p w14:paraId="0E60F2CA" w14:textId="77777777" w:rsidR="00C32916" w:rsidRPr="00683098" w:rsidRDefault="00C32916" w:rsidP="00683098">
      <w:pPr>
        <w:rPr>
          <w:i/>
        </w:rPr>
      </w:pPr>
    </w:p>
    <w:p w14:paraId="2D0B5342" w14:textId="77777777" w:rsidR="00683098" w:rsidRDefault="00683098" w:rsidP="00683098">
      <w:pPr>
        <w:pStyle w:val="Heading1"/>
      </w:pPr>
      <w:r>
        <w:t>Introduction</w:t>
      </w:r>
    </w:p>
    <w:p w14:paraId="64B66E12" w14:textId="462F8859" w:rsidR="00C32916" w:rsidRDefault="00683098" w:rsidP="00683098">
      <w:r w:rsidRPr="00683098">
        <w:t>Research papers and theoretical papers should be between 4000-6000 words</w:t>
      </w:r>
      <w:r w:rsidR="009043E1">
        <w:t xml:space="preserve"> or a maximum of 20 pages</w:t>
      </w:r>
      <w:r w:rsidRPr="00683098">
        <w:t>. Project reviews, exhibition reviews and book reviews should be between 2000-3000 words.</w:t>
      </w:r>
      <w:r>
        <w:t xml:space="preserve"> </w:t>
      </w:r>
      <w:r w:rsidR="009043E1">
        <w:t xml:space="preserve">Academic design project should be between 3000-5000 words. </w:t>
      </w:r>
      <w:r w:rsidR="00C32916" w:rsidRPr="00C32916">
        <w:t xml:space="preserve">Manuscript </w:t>
      </w:r>
      <w:r w:rsidR="009043E1">
        <w:t>can be written in English or Indonesia (please see separate template for manuscript using Indonesian language)</w:t>
      </w:r>
      <w:r w:rsidR="00C32916" w:rsidRPr="00C32916">
        <w:t>. The use of the terms in other languages should be explained clearly with appropriate English translation. </w:t>
      </w:r>
    </w:p>
    <w:p w14:paraId="613B3A40" w14:textId="77777777" w:rsidR="00C32916" w:rsidRDefault="00C32916" w:rsidP="00683098"/>
    <w:p w14:paraId="28627A5A" w14:textId="2F763405" w:rsidR="003A791D" w:rsidRDefault="00EF66F5" w:rsidP="00683098">
      <w:r w:rsidRPr="00683098">
        <w:t>Manuscript should be submitted in Microsoft Wor</w:t>
      </w:r>
      <w:r>
        <w:t xml:space="preserve">d document file format (.docx) with the file size no larger than 2 MB. </w:t>
      </w:r>
      <w:r w:rsidR="00683098" w:rsidRPr="00683098">
        <w:t>Manuscript should be typed double-spaced, on A4 portrait document settings, left justified, with no special formatting.</w:t>
      </w:r>
      <w:r w:rsidR="00683098">
        <w:t xml:space="preserve"> </w:t>
      </w:r>
      <w:r w:rsidR="00DD593B" w:rsidRPr="00DD593B">
        <w:t>Author(s) are responsible to ensure that the manuscript does not contain any identification of the auth</w:t>
      </w:r>
      <w:r w:rsidR="00DD593B">
        <w:t xml:space="preserve">or(s), except on the Title Page (see separate template). </w:t>
      </w:r>
    </w:p>
    <w:p w14:paraId="45A9829A" w14:textId="77777777" w:rsidR="00C32916" w:rsidRDefault="00C32916" w:rsidP="00683098"/>
    <w:p w14:paraId="5DBF9714" w14:textId="1A13C7E3" w:rsidR="00683098" w:rsidRDefault="00683098" w:rsidP="00683098">
      <w:pPr>
        <w:pStyle w:val="Heading1"/>
      </w:pPr>
      <w:r>
        <w:lastRenderedPageBreak/>
        <w:t>Section</w:t>
      </w:r>
    </w:p>
    <w:p w14:paraId="228BC13E" w14:textId="0C111AB9" w:rsidR="00683098" w:rsidRDefault="00683098" w:rsidP="00683098">
      <w:r>
        <w:t xml:space="preserve">The paper should be organized into several sections (and sub sections if necessary). The titles of the sections should be in </w:t>
      </w:r>
      <w:r w:rsidR="00E23CE0">
        <w:t>bold</w:t>
      </w:r>
      <w:r>
        <w:t xml:space="preserve">. </w:t>
      </w:r>
    </w:p>
    <w:p w14:paraId="0EBC8064" w14:textId="709625B0" w:rsidR="00683098" w:rsidRPr="00C32916" w:rsidRDefault="00683098" w:rsidP="00683098">
      <w:pPr>
        <w:pStyle w:val="Heading2"/>
      </w:pPr>
      <w:r w:rsidRPr="00C32916">
        <w:t>Sub Sections</w:t>
      </w:r>
    </w:p>
    <w:p w14:paraId="073AD6E5" w14:textId="0CC5736B" w:rsidR="00E23CE0" w:rsidRDefault="00683098" w:rsidP="00683098">
      <w:r>
        <w:t>Sub sections should be used only when a section contains too ma</w:t>
      </w:r>
      <w:r w:rsidR="00C32916">
        <w:t>ny ideas that need to be organis</w:t>
      </w:r>
      <w:r>
        <w:t xml:space="preserve">ed into several sub sections. </w:t>
      </w:r>
      <w:r w:rsidR="00EF66F5">
        <w:t>T</w:t>
      </w:r>
      <w:r>
        <w:t>he titles o</w:t>
      </w:r>
      <w:r w:rsidR="00E23CE0">
        <w:t>f the sub sections should be in</w:t>
      </w:r>
      <w:r>
        <w:t xml:space="preserve"> bold italic. </w:t>
      </w:r>
    </w:p>
    <w:p w14:paraId="13043486" w14:textId="77777777" w:rsidR="00C32916" w:rsidRDefault="00C32916" w:rsidP="00683098"/>
    <w:p w14:paraId="651B6FC1" w14:textId="77777777" w:rsidR="009D5FBA" w:rsidRDefault="009D5FBA" w:rsidP="009D5FBA">
      <w:pPr>
        <w:pStyle w:val="Heading1"/>
      </w:pPr>
      <w:r>
        <w:t>Citation, Footnote and References</w:t>
      </w:r>
    </w:p>
    <w:p w14:paraId="689B3652" w14:textId="13A3D303" w:rsidR="009D5FBA" w:rsidRDefault="009D5FBA" w:rsidP="009D5FBA">
      <w:r w:rsidRPr="009D5FBA">
        <w:t>References should be listed at the end of do</w:t>
      </w:r>
      <w:r w:rsidR="00C77BFA">
        <w:t>cument rather than as footnotes (Hollis, 2018).</w:t>
      </w:r>
      <w:r w:rsidRPr="009D5FBA">
        <w:t xml:space="preserve"> </w:t>
      </w:r>
      <w:r>
        <w:t>Footnotes should only be used for additional information to the text.</w:t>
      </w:r>
      <w:r>
        <w:rPr>
          <w:rStyle w:val="FootnoteReference"/>
        </w:rPr>
        <w:footnoteReference w:id="1"/>
      </w:r>
      <w:r>
        <w:t xml:space="preserve"> </w:t>
      </w:r>
      <w:r w:rsidRPr="009D5FBA">
        <w:t xml:space="preserve">The </w:t>
      </w:r>
      <w:r w:rsidR="00C77BFA">
        <w:t>in-text references</w:t>
      </w:r>
      <w:r w:rsidR="00486E75">
        <w:t xml:space="preserve"> (Pimlott, 2016) and the reference list </w:t>
      </w:r>
      <w:r w:rsidRPr="009D5FBA">
        <w:t>should adher</w:t>
      </w:r>
      <w:r w:rsidR="00C77BFA">
        <w:t>e to the APA referencing system</w:t>
      </w:r>
      <w:r w:rsidR="00C32916">
        <w:t xml:space="preserve"> as the examples provided at the end of this template file. </w:t>
      </w:r>
      <w:r w:rsidR="00C32916" w:rsidRPr="00C32916">
        <w:t>The citation and references to the authors' own work within the m</w:t>
      </w:r>
      <w:r w:rsidR="00C32916">
        <w:t xml:space="preserve">anuscript should be anonymised </w:t>
      </w:r>
      <w:r w:rsidR="00C32916" w:rsidRPr="00C32916">
        <w:t>(Author, 2012).</w:t>
      </w:r>
    </w:p>
    <w:p w14:paraId="235FC5B5" w14:textId="77777777" w:rsidR="00C32916" w:rsidRDefault="00C32916" w:rsidP="009D5FBA"/>
    <w:p w14:paraId="496AEBD6" w14:textId="5BAF4CFF" w:rsidR="00683098" w:rsidRDefault="009D5FBA" w:rsidP="00683098">
      <w:pPr>
        <w:pStyle w:val="Heading1"/>
      </w:pPr>
      <w:r>
        <w:t>Figures</w:t>
      </w:r>
      <w:r w:rsidR="00C32916">
        <w:t xml:space="preserve"> and Tables</w:t>
      </w:r>
    </w:p>
    <w:p w14:paraId="7AC2D521" w14:textId="4E19561A" w:rsidR="00C32916" w:rsidRPr="00C32916" w:rsidRDefault="00C32916" w:rsidP="00C32916">
      <w:pPr>
        <w:pStyle w:val="Heading2"/>
      </w:pPr>
      <w:r>
        <w:t>Figures</w:t>
      </w:r>
    </w:p>
    <w:p w14:paraId="0FB0DD54" w14:textId="0DE977BD" w:rsidR="00683098" w:rsidRDefault="003A791D" w:rsidP="00683098">
      <w:r w:rsidRPr="003A791D">
        <w:t>Author(s) are required to obtain necessary permission for reproduction of any figures, tables or extracts from other copyrighted sources.</w:t>
      </w:r>
      <w:r w:rsidR="009D5FBA">
        <w:t xml:space="preserve"> </w:t>
      </w:r>
      <w:r w:rsidRPr="003A791D">
        <w:t xml:space="preserve">All figures and tables should be included in the body text of the manuscript. </w:t>
      </w:r>
      <w:r w:rsidR="009D5FBA">
        <w:t xml:space="preserve">To limit the file size, low resolution images could be used during the initial submission. </w:t>
      </w:r>
      <w:r w:rsidRPr="003A791D">
        <w:t xml:space="preserve">When a manuscript is accepted for publication, the author(s) are required to supply all figures as </w:t>
      </w:r>
      <w:r>
        <w:t xml:space="preserve">separate .jpg files at 300 dpi (Figure 1). </w:t>
      </w:r>
      <w:r w:rsidR="00EF66F5">
        <w:t xml:space="preserve">When the figures contain any texts, the texts should be in English with the reasonable size that allows for easy reading. </w:t>
      </w:r>
    </w:p>
    <w:p w14:paraId="248A9843" w14:textId="70767FED" w:rsidR="003A791D" w:rsidRDefault="003A791D" w:rsidP="00683098">
      <w:r>
        <w:rPr>
          <w:noProof/>
        </w:rPr>
        <mc:AlternateContent>
          <mc:Choice Requires="wps">
            <w:drawing>
              <wp:inline distT="0" distB="0" distL="0" distR="0" wp14:anchorId="4EFF2F0A" wp14:editId="7877A518">
                <wp:extent cx="4419600" cy="1714500"/>
                <wp:effectExtent l="0" t="0" r="25400" b="381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1714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rect w14:anchorId="42782B6E" id="Rectangle_x0020_1" o:spid="_x0000_s1026" style="width:348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" fillcolor="white [3201]" strokecolor="black [3213]" strokeweight="1pt">
                <w10:anchorlock/>
              </v:rect>
            </w:pict>
          </mc:Fallback>
        </mc:AlternateContent>
      </w:r>
    </w:p>
    <w:p w14:paraId="25FA6179" w14:textId="4A0D6945" w:rsidR="009D5FBA" w:rsidRDefault="003A791D" w:rsidP="00683098">
      <w:r>
        <w:t>Figure 1. Caption of figure</w:t>
      </w:r>
    </w:p>
    <w:p w14:paraId="40977B46" w14:textId="77777777" w:rsidR="00C32916" w:rsidRDefault="00C32916" w:rsidP="00683098"/>
    <w:p w14:paraId="1F876D10" w14:textId="3CDB3545" w:rsidR="00C32916" w:rsidRPr="00C32916" w:rsidRDefault="00C32916" w:rsidP="00C32916">
      <w:pPr>
        <w:pStyle w:val="Heading2"/>
      </w:pPr>
      <w:r>
        <w:t>Tables</w:t>
      </w:r>
    </w:p>
    <w:p w14:paraId="59F6EE84" w14:textId="0C2BD3C7" w:rsidR="003A791D" w:rsidRDefault="003A791D" w:rsidP="00683098">
      <w:r w:rsidRPr="003A791D">
        <w:t>Tables should be presented as editable texts rather than as images.</w:t>
      </w:r>
      <w:r>
        <w:t xml:space="preserve"> The tables should only use horizontal borders (Table 1). </w:t>
      </w:r>
      <w:r w:rsidR="009D5FBA">
        <w:t xml:space="preserve">The texts in the tables should be in English with the reasonable size that allows for easy reading. </w:t>
      </w:r>
    </w:p>
    <w:p w14:paraId="5E50767C" w14:textId="7F8C61F7" w:rsidR="003A791D" w:rsidRDefault="003A791D" w:rsidP="00683098">
      <w:r>
        <w:t>Table 1</w:t>
      </w:r>
      <w:r w:rsidR="009D5FBA">
        <w:t>. Title of table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3A791D" w:rsidRPr="009D5FBA" w14:paraId="45F5EBDD" w14:textId="77777777" w:rsidTr="003A791D">
        <w:tc>
          <w:tcPr>
            <w:tcW w:w="3003" w:type="dxa"/>
            <w:vAlign w:val="center"/>
          </w:tcPr>
          <w:p w14:paraId="4A4879EB" w14:textId="777C33AF" w:rsidR="003A791D" w:rsidRPr="009D5FBA" w:rsidRDefault="003A791D" w:rsidP="003A791D">
            <w:pPr>
              <w:spacing w:line="240" w:lineRule="auto"/>
              <w:rPr>
                <w:b/>
                <w:sz w:val="20"/>
                <w:szCs w:val="20"/>
              </w:rPr>
            </w:pPr>
            <w:r w:rsidRPr="009D5FBA">
              <w:rPr>
                <w:b/>
                <w:sz w:val="20"/>
                <w:szCs w:val="20"/>
              </w:rPr>
              <w:t>Table Header 1</w:t>
            </w:r>
          </w:p>
        </w:tc>
        <w:tc>
          <w:tcPr>
            <w:tcW w:w="3003" w:type="dxa"/>
            <w:vAlign w:val="center"/>
          </w:tcPr>
          <w:p w14:paraId="597A0310" w14:textId="72D7AFFD" w:rsidR="003A791D" w:rsidRPr="009D5FBA" w:rsidRDefault="003A791D" w:rsidP="003A791D">
            <w:pPr>
              <w:spacing w:line="240" w:lineRule="auto"/>
              <w:rPr>
                <w:b/>
                <w:sz w:val="20"/>
                <w:szCs w:val="20"/>
              </w:rPr>
            </w:pPr>
            <w:r w:rsidRPr="009D5FBA">
              <w:rPr>
                <w:b/>
                <w:sz w:val="20"/>
                <w:szCs w:val="20"/>
              </w:rPr>
              <w:t>Table Header 2</w:t>
            </w:r>
          </w:p>
        </w:tc>
        <w:tc>
          <w:tcPr>
            <w:tcW w:w="3004" w:type="dxa"/>
            <w:vAlign w:val="center"/>
          </w:tcPr>
          <w:p w14:paraId="38D45CB9" w14:textId="57878102" w:rsidR="003A791D" w:rsidRPr="009D5FBA" w:rsidRDefault="003A791D" w:rsidP="003A791D">
            <w:pPr>
              <w:spacing w:line="240" w:lineRule="auto"/>
              <w:rPr>
                <w:b/>
                <w:sz w:val="20"/>
                <w:szCs w:val="20"/>
              </w:rPr>
            </w:pPr>
            <w:r w:rsidRPr="009D5FBA">
              <w:rPr>
                <w:b/>
                <w:sz w:val="20"/>
                <w:szCs w:val="20"/>
              </w:rPr>
              <w:t>Table Header 3</w:t>
            </w:r>
          </w:p>
        </w:tc>
      </w:tr>
      <w:tr w:rsidR="003A791D" w:rsidRPr="009D5FBA" w14:paraId="1E6FFD09" w14:textId="77777777" w:rsidTr="003A791D">
        <w:tc>
          <w:tcPr>
            <w:tcW w:w="3003" w:type="dxa"/>
            <w:vAlign w:val="center"/>
          </w:tcPr>
          <w:p w14:paraId="06666224" w14:textId="046D0C90" w:rsidR="003A791D" w:rsidRPr="009D5FBA" w:rsidRDefault="003A791D" w:rsidP="003A791D">
            <w:pPr>
              <w:spacing w:line="240" w:lineRule="auto"/>
              <w:rPr>
                <w:sz w:val="20"/>
                <w:szCs w:val="20"/>
              </w:rPr>
            </w:pPr>
            <w:r w:rsidRPr="009D5FBA">
              <w:rPr>
                <w:sz w:val="20"/>
                <w:szCs w:val="20"/>
              </w:rPr>
              <w:t>Table content</w:t>
            </w:r>
          </w:p>
        </w:tc>
        <w:tc>
          <w:tcPr>
            <w:tcW w:w="3003" w:type="dxa"/>
            <w:vAlign w:val="center"/>
          </w:tcPr>
          <w:p w14:paraId="20CFC54A" w14:textId="32641B04" w:rsidR="003A791D" w:rsidRPr="009D5FBA" w:rsidRDefault="003A791D" w:rsidP="003A791D">
            <w:pPr>
              <w:spacing w:line="240" w:lineRule="auto"/>
              <w:rPr>
                <w:sz w:val="20"/>
                <w:szCs w:val="20"/>
              </w:rPr>
            </w:pPr>
            <w:r w:rsidRPr="009D5FBA">
              <w:rPr>
                <w:sz w:val="20"/>
                <w:szCs w:val="20"/>
              </w:rPr>
              <w:t>Table content</w:t>
            </w:r>
          </w:p>
        </w:tc>
        <w:tc>
          <w:tcPr>
            <w:tcW w:w="3004" w:type="dxa"/>
            <w:vAlign w:val="center"/>
          </w:tcPr>
          <w:p w14:paraId="5DD062ED" w14:textId="6991125A" w:rsidR="003A791D" w:rsidRPr="009D5FBA" w:rsidRDefault="003A791D" w:rsidP="003A791D">
            <w:pPr>
              <w:spacing w:line="240" w:lineRule="auto"/>
              <w:rPr>
                <w:sz w:val="20"/>
                <w:szCs w:val="20"/>
              </w:rPr>
            </w:pPr>
            <w:r w:rsidRPr="009D5FBA">
              <w:rPr>
                <w:sz w:val="20"/>
                <w:szCs w:val="20"/>
              </w:rPr>
              <w:t>Table content</w:t>
            </w:r>
          </w:p>
        </w:tc>
      </w:tr>
      <w:tr w:rsidR="003A791D" w:rsidRPr="009D5FBA" w14:paraId="3F387EBA" w14:textId="77777777" w:rsidTr="003A791D">
        <w:tc>
          <w:tcPr>
            <w:tcW w:w="3003" w:type="dxa"/>
            <w:vAlign w:val="center"/>
          </w:tcPr>
          <w:p w14:paraId="494AFB11" w14:textId="5F602DC3" w:rsidR="003A791D" w:rsidRPr="009D5FBA" w:rsidRDefault="003A791D" w:rsidP="003A791D">
            <w:pPr>
              <w:spacing w:line="240" w:lineRule="auto"/>
              <w:rPr>
                <w:sz w:val="20"/>
                <w:szCs w:val="20"/>
              </w:rPr>
            </w:pPr>
            <w:r w:rsidRPr="009D5FBA">
              <w:rPr>
                <w:sz w:val="20"/>
                <w:szCs w:val="20"/>
              </w:rPr>
              <w:t>Table content</w:t>
            </w:r>
          </w:p>
        </w:tc>
        <w:tc>
          <w:tcPr>
            <w:tcW w:w="3003" w:type="dxa"/>
            <w:vAlign w:val="center"/>
          </w:tcPr>
          <w:p w14:paraId="5C8E88E0" w14:textId="0BD44614" w:rsidR="003A791D" w:rsidRPr="009D5FBA" w:rsidRDefault="003A791D" w:rsidP="003A791D">
            <w:pPr>
              <w:spacing w:line="240" w:lineRule="auto"/>
              <w:rPr>
                <w:sz w:val="20"/>
                <w:szCs w:val="20"/>
              </w:rPr>
            </w:pPr>
            <w:r w:rsidRPr="009D5FBA">
              <w:rPr>
                <w:sz w:val="20"/>
                <w:szCs w:val="20"/>
              </w:rPr>
              <w:t>Table content</w:t>
            </w:r>
          </w:p>
        </w:tc>
        <w:tc>
          <w:tcPr>
            <w:tcW w:w="3004" w:type="dxa"/>
            <w:vAlign w:val="center"/>
          </w:tcPr>
          <w:p w14:paraId="6325E113" w14:textId="7D7A0386" w:rsidR="003A791D" w:rsidRPr="009D5FBA" w:rsidRDefault="003A791D" w:rsidP="003A791D">
            <w:pPr>
              <w:spacing w:line="240" w:lineRule="auto"/>
              <w:rPr>
                <w:sz w:val="20"/>
                <w:szCs w:val="20"/>
              </w:rPr>
            </w:pPr>
            <w:r w:rsidRPr="009D5FBA">
              <w:rPr>
                <w:sz w:val="20"/>
                <w:szCs w:val="20"/>
              </w:rPr>
              <w:t>Table content</w:t>
            </w:r>
          </w:p>
        </w:tc>
      </w:tr>
      <w:tr w:rsidR="003A791D" w:rsidRPr="009D5FBA" w14:paraId="46C81C7C" w14:textId="77777777" w:rsidTr="003A791D">
        <w:tc>
          <w:tcPr>
            <w:tcW w:w="3003" w:type="dxa"/>
            <w:vAlign w:val="center"/>
          </w:tcPr>
          <w:p w14:paraId="756283D4" w14:textId="07C8835C" w:rsidR="003A791D" w:rsidRPr="009D5FBA" w:rsidRDefault="003A791D" w:rsidP="003A791D">
            <w:pPr>
              <w:spacing w:line="240" w:lineRule="auto"/>
              <w:rPr>
                <w:sz w:val="20"/>
                <w:szCs w:val="20"/>
              </w:rPr>
            </w:pPr>
            <w:r w:rsidRPr="009D5FBA">
              <w:rPr>
                <w:sz w:val="20"/>
                <w:szCs w:val="20"/>
              </w:rPr>
              <w:t>Table content</w:t>
            </w:r>
          </w:p>
        </w:tc>
        <w:tc>
          <w:tcPr>
            <w:tcW w:w="3003" w:type="dxa"/>
            <w:vAlign w:val="center"/>
          </w:tcPr>
          <w:p w14:paraId="5F68492F" w14:textId="456D43F1" w:rsidR="003A791D" w:rsidRPr="009D5FBA" w:rsidRDefault="003A791D" w:rsidP="003A791D">
            <w:pPr>
              <w:spacing w:line="240" w:lineRule="auto"/>
              <w:rPr>
                <w:sz w:val="20"/>
                <w:szCs w:val="20"/>
              </w:rPr>
            </w:pPr>
            <w:r w:rsidRPr="009D5FBA">
              <w:rPr>
                <w:sz w:val="20"/>
                <w:szCs w:val="20"/>
              </w:rPr>
              <w:t>Table content</w:t>
            </w:r>
          </w:p>
        </w:tc>
        <w:tc>
          <w:tcPr>
            <w:tcW w:w="3004" w:type="dxa"/>
            <w:vAlign w:val="center"/>
          </w:tcPr>
          <w:p w14:paraId="3ECC82F1" w14:textId="4CE61D0C" w:rsidR="003A791D" w:rsidRPr="009D5FBA" w:rsidRDefault="003A791D" w:rsidP="003A791D">
            <w:pPr>
              <w:spacing w:line="240" w:lineRule="auto"/>
              <w:rPr>
                <w:sz w:val="20"/>
                <w:szCs w:val="20"/>
              </w:rPr>
            </w:pPr>
            <w:r w:rsidRPr="009D5FBA">
              <w:rPr>
                <w:sz w:val="20"/>
                <w:szCs w:val="20"/>
              </w:rPr>
              <w:t>Table content</w:t>
            </w:r>
          </w:p>
        </w:tc>
      </w:tr>
    </w:tbl>
    <w:p w14:paraId="00F57C63" w14:textId="77777777" w:rsidR="00681B3B" w:rsidRDefault="00681B3B" w:rsidP="009D5FBA"/>
    <w:p w14:paraId="2F6B771D" w14:textId="4918A658" w:rsidR="009D5FBA" w:rsidRDefault="009D5FBA" w:rsidP="009D5FBA">
      <w:pPr>
        <w:pStyle w:val="Heading1"/>
      </w:pPr>
      <w:r>
        <w:t>References</w:t>
      </w:r>
    </w:p>
    <w:p w14:paraId="51B257A8" w14:textId="3087DA03" w:rsidR="00E070A1" w:rsidRPr="00E070A1" w:rsidRDefault="00E070A1" w:rsidP="00E070A1">
      <w:r w:rsidRPr="00E070A1">
        <w:t>Authors are suggested to use bibliography management tool such as Zotero or Mendeley. The following are some examples of reference formats using APA referencing system.</w:t>
      </w:r>
    </w:p>
    <w:p w14:paraId="5BE57876" w14:textId="071B886F" w:rsidR="0026353D" w:rsidRPr="006323C5" w:rsidRDefault="006323C5" w:rsidP="006323C5">
      <w:pPr>
        <w:rPr>
          <w:b/>
          <w:bCs/>
        </w:rPr>
      </w:pPr>
      <w:bookmarkStart w:id="0" w:name="_Hlk20144004"/>
      <w:r w:rsidRPr="006323C5">
        <w:rPr>
          <w:b/>
          <w:bCs/>
        </w:rPr>
        <w:t>Journal</w:t>
      </w:r>
      <w:r>
        <w:rPr>
          <w:b/>
          <w:bCs/>
        </w:rPr>
        <w:t xml:space="preserve"> article</w:t>
      </w:r>
    </w:p>
    <w:p w14:paraId="69735B80" w14:textId="25A23C06" w:rsidR="00C77BFA" w:rsidRDefault="00C77BFA" w:rsidP="00C77BFA">
      <w:pPr>
        <w:ind w:left="630" w:hanging="630"/>
      </w:pPr>
      <w:r w:rsidRPr="00C77BFA">
        <w:t>Hollis, E. (2018). Unreliable guides: Introducing, mapping, and p</w:t>
      </w:r>
      <w:r>
        <w:t xml:space="preserve">erforming </w:t>
      </w:r>
      <w:r w:rsidRPr="00C77BFA">
        <w:t>interior.</w:t>
      </w:r>
      <w:r>
        <w:t xml:space="preserve"> </w:t>
      </w:r>
      <w:r w:rsidRPr="00C77BFA">
        <w:rPr>
          <w:i/>
          <w:iCs/>
        </w:rPr>
        <w:t>Interiority</w:t>
      </w:r>
      <w:r w:rsidRPr="00C77BFA">
        <w:t>, </w:t>
      </w:r>
      <w:r w:rsidRPr="00C77BFA">
        <w:rPr>
          <w:i/>
          <w:iCs/>
        </w:rPr>
        <w:t>1</w:t>
      </w:r>
      <w:r w:rsidRPr="00C77BFA">
        <w:t xml:space="preserve">(1), 21–35. </w:t>
      </w:r>
      <w:hyperlink r:id="rId7" w:history="1">
        <w:r w:rsidRPr="00C32916">
          <w:rPr>
            <w:rStyle w:val="Hyperlink"/>
            <w:color w:val="000000" w:themeColor="text1"/>
          </w:rPr>
          <w:t>https://doi.org/10.7454/in.v1i1.6</w:t>
        </w:r>
      </w:hyperlink>
    </w:p>
    <w:bookmarkEnd w:id="0"/>
    <w:p w14:paraId="63EB72FD" w14:textId="3FF82C92" w:rsidR="006323C5" w:rsidRDefault="006323C5" w:rsidP="00EF66F5">
      <w:pPr>
        <w:ind w:left="630" w:hanging="630"/>
        <w:rPr>
          <w:b/>
        </w:rPr>
      </w:pPr>
      <w:r>
        <w:rPr>
          <w:b/>
        </w:rPr>
        <w:t>Book</w:t>
      </w:r>
    </w:p>
    <w:p w14:paraId="74DE867D" w14:textId="77777777" w:rsidR="006323C5" w:rsidRDefault="006323C5" w:rsidP="006323C5">
      <w:pPr>
        <w:ind w:left="630" w:hanging="630"/>
      </w:pPr>
      <w:bookmarkStart w:id="1" w:name="_Hlk20144339"/>
      <w:r w:rsidRPr="00EF66F5">
        <w:t>Pallasmaa, J. (2012). </w:t>
      </w:r>
      <w:r w:rsidRPr="00EF66F5">
        <w:rPr>
          <w:i/>
          <w:iCs/>
        </w:rPr>
        <w:t>The eyes of the skin: Architecture and the senses</w:t>
      </w:r>
      <w:r w:rsidRPr="00EF66F5">
        <w:t>. West Sussex: John Wiley &amp; Sons.</w:t>
      </w:r>
    </w:p>
    <w:bookmarkEnd w:id="1"/>
    <w:p w14:paraId="6116A4AF" w14:textId="77777777" w:rsidR="00C32916" w:rsidRDefault="00C32916" w:rsidP="00EF66F5">
      <w:pPr>
        <w:ind w:left="630" w:hanging="630"/>
        <w:rPr>
          <w:b/>
        </w:rPr>
      </w:pPr>
      <w:r>
        <w:rPr>
          <w:b/>
        </w:rPr>
        <w:t>Translated book</w:t>
      </w:r>
    </w:p>
    <w:p w14:paraId="19BFE41B" w14:textId="77777777" w:rsidR="00C32916" w:rsidRPr="00C32916" w:rsidRDefault="00C32916" w:rsidP="00C32916">
      <w:pPr>
        <w:ind w:left="630" w:hanging="630"/>
      </w:pPr>
      <w:r w:rsidRPr="00C32916">
        <w:t>Alberti, L. B. (1988). </w:t>
      </w:r>
      <w:r w:rsidRPr="00C32916">
        <w:rPr>
          <w:i/>
          <w:iCs/>
        </w:rPr>
        <w:t>On the art of building in ten books</w:t>
      </w:r>
      <w:r w:rsidRPr="00C32916">
        <w:t>. (J. Rykwert, N. Leach, R. Tavernor, Trans.). Cambridge, MA, London: The MIT Press. (Original work published 1485)</w:t>
      </w:r>
    </w:p>
    <w:p w14:paraId="0CF02E14" w14:textId="3CB8A684" w:rsidR="006323C5" w:rsidRPr="006323C5" w:rsidRDefault="006323C5" w:rsidP="00EF66F5">
      <w:pPr>
        <w:ind w:left="630" w:hanging="630"/>
        <w:rPr>
          <w:b/>
        </w:rPr>
      </w:pPr>
      <w:r w:rsidRPr="006323C5">
        <w:rPr>
          <w:b/>
        </w:rPr>
        <w:t>Book chapter</w:t>
      </w:r>
    </w:p>
    <w:p w14:paraId="4F04645E" w14:textId="75C47602" w:rsidR="00EF66F5" w:rsidRDefault="00EF66F5" w:rsidP="00EF66F5">
      <w:pPr>
        <w:ind w:left="630" w:hanging="630"/>
        <w:rPr>
          <w:bCs/>
        </w:rPr>
      </w:pPr>
      <w:bookmarkStart w:id="2" w:name="_Hlk20144373"/>
      <w:r>
        <w:rPr>
          <w:bCs/>
        </w:rPr>
        <w:t xml:space="preserve">Meade, T. (2013). Interior design, a political discipline. In G. Brooker &amp; S. Stone (Eds.), </w:t>
      </w:r>
      <w:r w:rsidRPr="00EF66F5">
        <w:rPr>
          <w:bCs/>
          <w:i/>
        </w:rPr>
        <w:t>The handbook of interior architecture and design</w:t>
      </w:r>
      <w:r>
        <w:rPr>
          <w:bCs/>
        </w:rPr>
        <w:t xml:space="preserve"> (pp. 394-403). London: Bloomsbury. </w:t>
      </w:r>
    </w:p>
    <w:p w14:paraId="7826F8B5" w14:textId="77777777" w:rsidR="00C32916" w:rsidRPr="00C32916" w:rsidRDefault="00C32916" w:rsidP="00C32916">
      <w:pPr>
        <w:ind w:left="630" w:hanging="630"/>
        <w:rPr>
          <w:b/>
          <w:bCs/>
        </w:rPr>
      </w:pPr>
      <w:r w:rsidRPr="00C32916">
        <w:rPr>
          <w:b/>
          <w:bCs/>
        </w:rPr>
        <w:t>Dissertation/Thesis</w:t>
      </w:r>
    </w:p>
    <w:p w14:paraId="0A202C6C" w14:textId="77777777" w:rsidR="00C32916" w:rsidRPr="00C32916" w:rsidRDefault="00C32916" w:rsidP="00C32916">
      <w:pPr>
        <w:ind w:left="630" w:hanging="630"/>
        <w:rPr>
          <w:bCs/>
        </w:rPr>
      </w:pPr>
      <w:r w:rsidRPr="00C32916">
        <w:rPr>
          <w:bCs/>
        </w:rPr>
        <w:t>Stafford, L. (2013). </w:t>
      </w:r>
      <w:r w:rsidRPr="00C32916">
        <w:rPr>
          <w:bCs/>
          <w:i/>
          <w:iCs/>
        </w:rPr>
        <w:t>The journey of becoming involved: The experience of participation in urban spaces by children with diverse mobility. </w:t>
      </w:r>
      <w:r w:rsidRPr="00C32916">
        <w:rPr>
          <w:bCs/>
        </w:rPr>
        <w:t>PhD thesis, Queensland University of Technology.</w:t>
      </w:r>
    </w:p>
    <w:bookmarkEnd w:id="2"/>
    <w:p w14:paraId="31DB7799" w14:textId="6BF1F97A" w:rsidR="006323C5" w:rsidRPr="006323C5" w:rsidRDefault="00C32916" w:rsidP="006323C5">
      <w:pPr>
        <w:ind w:left="630" w:hanging="630"/>
        <w:rPr>
          <w:b/>
        </w:rPr>
      </w:pPr>
      <w:r>
        <w:rPr>
          <w:b/>
        </w:rPr>
        <w:t>Webpage</w:t>
      </w:r>
    </w:p>
    <w:p w14:paraId="777CEC49" w14:textId="77777777" w:rsidR="00681B3B" w:rsidRDefault="00681B3B" w:rsidP="00681B3B">
      <w:pPr>
        <w:ind w:left="630" w:hanging="630"/>
        <w:rPr>
          <w:rStyle w:val="Hyperlink"/>
          <w:color w:val="auto"/>
          <w:lang w:val="en-GB"/>
        </w:rPr>
      </w:pPr>
      <w:r w:rsidRPr="00681B3B">
        <w:rPr>
          <w:lang w:val="en-GB"/>
        </w:rPr>
        <w:t>Griffiths, S. (2017, October 30). </w:t>
      </w:r>
      <w:r w:rsidRPr="00681B3B">
        <w:rPr>
          <w:i/>
          <w:iCs/>
          <w:lang w:val="en-GB"/>
        </w:rPr>
        <w:t>Now is not the time to be indulging in postmodern revivalism</w:t>
      </w:r>
      <w:r w:rsidRPr="00681B3B">
        <w:rPr>
          <w:lang w:val="en-GB"/>
        </w:rPr>
        <w:t xml:space="preserve">. Retrieved from </w:t>
      </w:r>
      <w:hyperlink r:id="rId8" w:history="1">
        <w:r w:rsidRPr="00681B3B">
          <w:rPr>
            <w:rStyle w:val="Hyperlink"/>
            <w:color w:val="auto"/>
            <w:lang w:val="en-GB"/>
          </w:rPr>
          <w:t>https://www.dezeen.com/2017/10/30/sean-griffiths-fat-postmodern-revivalism-dangerous-times-opinion/</w:t>
        </w:r>
      </w:hyperlink>
    </w:p>
    <w:p w14:paraId="338C2054" w14:textId="77777777" w:rsidR="00C32916" w:rsidRPr="00C32916" w:rsidRDefault="00C32916" w:rsidP="00C32916">
      <w:pPr>
        <w:ind w:left="630" w:hanging="630"/>
        <w:rPr>
          <w:b/>
        </w:rPr>
      </w:pPr>
      <w:r w:rsidRPr="00C32916">
        <w:rPr>
          <w:b/>
        </w:rPr>
        <w:t>Artwork</w:t>
      </w:r>
    </w:p>
    <w:p w14:paraId="21C1018F" w14:textId="77777777" w:rsidR="00C32916" w:rsidRPr="00C32916" w:rsidRDefault="00C32916" w:rsidP="00C32916">
      <w:pPr>
        <w:ind w:left="630" w:hanging="630"/>
      </w:pPr>
      <w:r w:rsidRPr="00C32916">
        <w:t>Ghirlandaio, D. (1480). </w:t>
      </w:r>
      <w:r w:rsidRPr="00C32916">
        <w:rPr>
          <w:i/>
          <w:iCs/>
        </w:rPr>
        <w:t>Saint Jerome in His Study</w:t>
      </w:r>
      <w:r w:rsidRPr="00C32916">
        <w:t> [Painting]. Retrieved from </w:t>
      </w:r>
      <w:hyperlink r:id="rId9" w:history="1">
        <w:r w:rsidRPr="00C32916">
          <w:rPr>
            <w:rStyle w:val="Hyperlink"/>
            <w:color w:val="000000" w:themeColor="text1"/>
          </w:rPr>
          <w:t>https://commons.wikimedia.org/wiki/File:Domenico_ghirlandaio,_san_girolamo_01.jpg</w:t>
        </w:r>
      </w:hyperlink>
    </w:p>
    <w:p w14:paraId="04658E47" w14:textId="77777777" w:rsidR="00C32916" w:rsidRPr="00E070A1" w:rsidRDefault="00C32916" w:rsidP="00C32916">
      <w:pPr>
        <w:ind w:left="630" w:hanging="630"/>
        <w:rPr>
          <w:b/>
          <w:lang w:val="fr-FR"/>
        </w:rPr>
      </w:pPr>
      <w:r w:rsidRPr="00E070A1">
        <w:rPr>
          <w:b/>
          <w:lang w:val="fr-FR"/>
        </w:rPr>
        <w:t>Exhibition Catalogue</w:t>
      </w:r>
    </w:p>
    <w:p w14:paraId="470FE1EB" w14:textId="77777777" w:rsidR="00C32916" w:rsidRPr="00C32916" w:rsidRDefault="00C32916" w:rsidP="00C32916">
      <w:pPr>
        <w:ind w:left="630" w:hanging="630"/>
      </w:pPr>
      <w:r w:rsidRPr="00E070A1">
        <w:rPr>
          <w:lang w:val="fr-FR"/>
        </w:rPr>
        <w:t>Carey, J. (2017). </w:t>
      </w:r>
      <w:r w:rsidRPr="00E070A1">
        <w:rPr>
          <w:i/>
          <w:iCs/>
          <w:lang w:val="fr-FR"/>
        </w:rPr>
        <w:t>indeterminate duration </w:t>
      </w:r>
      <w:r w:rsidRPr="00E070A1">
        <w:rPr>
          <w:lang w:val="fr-FR"/>
        </w:rPr>
        <w:t xml:space="preserve">[Exhibition catalogue]. </w:t>
      </w:r>
      <w:r w:rsidRPr="00C32916">
        <w:t>Melbourne: Neon Parlour.</w:t>
      </w:r>
    </w:p>
    <w:p w14:paraId="41D2E60D" w14:textId="77777777" w:rsidR="00C32916" w:rsidRPr="00681B3B" w:rsidRDefault="00C32916" w:rsidP="00681B3B">
      <w:pPr>
        <w:ind w:left="630" w:hanging="630"/>
        <w:rPr>
          <w:lang w:val="en-GB"/>
        </w:rPr>
      </w:pPr>
    </w:p>
    <w:p w14:paraId="7A4C8C3D" w14:textId="154F25AD" w:rsidR="00683098" w:rsidRPr="00683098" w:rsidRDefault="00683098" w:rsidP="00683098"/>
    <w:sectPr w:rsidR="00683098" w:rsidRPr="00683098" w:rsidSect="00683098">
      <w:pgSz w:w="11900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E1C9E" w14:textId="77777777" w:rsidR="00CA7ED6" w:rsidRDefault="00CA7ED6" w:rsidP="009D5FBA">
      <w:pPr>
        <w:spacing w:line="240" w:lineRule="auto"/>
      </w:pPr>
      <w:r>
        <w:separator/>
      </w:r>
    </w:p>
  </w:endnote>
  <w:endnote w:type="continuationSeparator" w:id="0">
    <w:p w14:paraId="3CDDFDDE" w14:textId="77777777" w:rsidR="00CA7ED6" w:rsidRDefault="00CA7ED6" w:rsidP="009D5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26A8D" w14:textId="77777777" w:rsidR="00CA7ED6" w:rsidRDefault="00CA7ED6" w:rsidP="009D5FBA">
      <w:pPr>
        <w:spacing w:line="240" w:lineRule="auto"/>
      </w:pPr>
      <w:r>
        <w:separator/>
      </w:r>
    </w:p>
  </w:footnote>
  <w:footnote w:type="continuationSeparator" w:id="0">
    <w:p w14:paraId="18FE53B3" w14:textId="77777777" w:rsidR="00CA7ED6" w:rsidRDefault="00CA7ED6" w:rsidP="009D5FBA">
      <w:pPr>
        <w:spacing w:line="240" w:lineRule="auto"/>
      </w:pPr>
      <w:r>
        <w:continuationSeparator/>
      </w:r>
    </w:p>
  </w:footnote>
  <w:footnote w:id="1">
    <w:p w14:paraId="257FE79E" w14:textId="77777777" w:rsidR="009D5FBA" w:rsidRDefault="009D5FBA" w:rsidP="009D5FBA">
      <w:pPr>
        <w:pStyle w:val="FootnoteText"/>
      </w:pPr>
      <w:r>
        <w:rPr>
          <w:rStyle w:val="FootnoteReference"/>
        </w:rPr>
        <w:footnoteRef/>
      </w:r>
      <w:r>
        <w:t xml:space="preserve"> Footnotes should not be used for references. Footnotes should only be used for additional information to the text.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yMzMxMjU3MDIyNTRV0lEKTi0uzszPAykwrAUAPc/ZZCwAAAA="/>
  </w:docVars>
  <w:rsids>
    <w:rsidRoot w:val="000B0390"/>
    <w:rsid w:val="000B0390"/>
    <w:rsid w:val="00261BAD"/>
    <w:rsid w:val="0026353D"/>
    <w:rsid w:val="002B12DC"/>
    <w:rsid w:val="003A791D"/>
    <w:rsid w:val="00480FF3"/>
    <w:rsid w:val="00486E75"/>
    <w:rsid w:val="006323C5"/>
    <w:rsid w:val="00681B3B"/>
    <w:rsid w:val="00683098"/>
    <w:rsid w:val="006D317A"/>
    <w:rsid w:val="00887DAB"/>
    <w:rsid w:val="008B5685"/>
    <w:rsid w:val="009043E1"/>
    <w:rsid w:val="00920687"/>
    <w:rsid w:val="00990DD1"/>
    <w:rsid w:val="009D03D7"/>
    <w:rsid w:val="009D5FBA"/>
    <w:rsid w:val="00AA4A6B"/>
    <w:rsid w:val="00B7692C"/>
    <w:rsid w:val="00C32916"/>
    <w:rsid w:val="00C77BFA"/>
    <w:rsid w:val="00CA7ED6"/>
    <w:rsid w:val="00D305A2"/>
    <w:rsid w:val="00DD593B"/>
    <w:rsid w:val="00DE4D67"/>
    <w:rsid w:val="00E070A1"/>
    <w:rsid w:val="00E23CE0"/>
    <w:rsid w:val="00EB2F5B"/>
    <w:rsid w:val="00EF66F5"/>
    <w:rsid w:val="00F5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0C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098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32916"/>
    <w:pPr>
      <w:keepNext/>
      <w:keepLines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916"/>
    <w:pPr>
      <w:keepNext/>
      <w:keepLines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916"/>
    <w:rPr>
      <w:rFonts w:eastAsiaTheme="majorEastAsia" w:cstheme="majorBidi"/>
      <w:b/>
      <w:color w:val="000000" w:themeColor="text1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F66F5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6F5"/>
    <w:rPr>
      <w:rFonts w:eastAsiaTheme="majorEastAsia" w:cstheme="majorBidi"/>
      <w:b/>
      <w:spacing w:val="-10"/>
      <w:kern w:val="28"/>
      <w:szCs w:val="5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83098"/>
    <w:pPr>
      <w:spacing w:line="240" w:lineRule="auto"/>
    </w:pPr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3098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C32916"/>
    <w:rPr>
      <w:rFonts w:asciiTheme="majorHAnsi" w:eastAsiaTheme="majorEastAsia" w:hAnsiTheme="majorHAnsi" w:cstheme="majorBidi"/>
      <w:b/>
      <w:i/>
      <w:szCs w:val="26"/>
    </w:rPr>
  </w:style>
  <w:style w:type="table" w:styleId="TableGrid">
    <w:name w:val="Table Grid"/>
    <w:basedOn w:val="TableNormal"/>
    <w:uiPriority w:val="39"/>
    <w:rsid w:val="003A7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9D5FBA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D5FBA"/>
  </w:style>
  <w:style w:type="character" w:styleId="FootnoteReference">
    <w:name w:val="footnote reference"/>
    <w:basedOn w:val="DefaultParagraphFont"/>
    <w:uiPriority w:val="99"/>
    <w:unhideWhenUsed/>
    <w:rsid w:val="009D5FB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77B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7BF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681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zeen.com/2017/10/30/sean-griffiths-fat-postmodern-revivalism-dangerous-times-opin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7454/in.v1i1.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mmons.wikimedia.org/wiki/File:Domenico_ghirlandaio,_san_girolamo_0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8C883C-D656-4F5D-8195-FB71842C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/>
      <vt:lpstr>Title of Manuscript (Maximum 12 Words)</vt:lpstr>
      <vt:lpstr>Abstract</vt:lpstr>
      <vt:lpstr>Introduction</vt:lpstr>
      <vt:lpstr>Section</vt:lpstr>
      <vt:lpstr>    Sub Sections</vt:lpstr>
      <vt:lpstr>Citation, Footnote and References</vt:lpstr>
      <vt:lpstr>Figures</vt:lpstr>
      <vt:lpstr>Tables</vt:lpstr>
      <vt:lpstr>References</vt:lpstr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Paramita Atmodiwirjo</dc:creator>
  <cp:keywords/>
  <dc:description/>
  <cp:lastModifiedBy>Kristanti Paramita</cp:lastModifiedBy>
  <cp:revision>3</cp:revision>
  <dcterms:created xsi:type="dcterms:W3CDTF">2021-01-18T00:20:00Z</dcterms:created>
  <dcterms:modified xsi:type="dcterms:W3CDTF">2021-01-18T01:06:00Z</dcterms:modified>
</cp:coreProperties>
</file>